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68" w:rsidRPr="001A4A7C" w:rsidRDefault="00C90E68">
      <w:pPr>
        <w:snapToGrid w:val="0"/>
        <w:spacing w:line="360" w:lineRule="auto"/>
        <w:jc w:val="center"/>
        <w:rPr>
          <w:rFonts w:ascii="宋体"/>
          <w:b/>
          <w:bCs/>
          <w:sz w:val="28"/>
          <w:szCs w:val="28"/>
        </w:rPr>
      </w:pPr>
      <w:r w:rsidRPr="001A4A7C">
        <w:rPr>
          <w:rFonts w:ascii="宋体" w:hAnsi="宋体" w:cs="宋体" w:hint="eastAsia"/>
          <w:b/>
          <w:kern w:val="0"/>
          <w:sz w:val="28"/>
          <w:szCs w:val="28"/>
        </w:rPr>
        <w:t>重庆市公共卫生医疗救治中心</w:t>
      </w:r>
    </w:p>
    <w:p w:rsidR="00C90E68" w:rsidRPr="009A19A3" w:rsidRDefault="00C90E68">
      <w:pPr>
        <w:snapToGrid w:val="0"/>
        <w:spacing w:line="360" w:lineRule="auto"/>
        <w:jc w:val="center"/>
        <w:rPr>
          <w:rFonts w:ascii="宋体"/>
          <w:b/>
          <w:bCs/>
          <w:sz w:val="28"/>
          <w:szCs w:val="28"/>
        </w:rPr>
      </w:pPr>
      <w:r w:rsidRPr="009A19A3">
        <w:rPr>
          <w:rFonts w:ascii="宋体" w:hAnsi="宋体" w:hint="eastAsia"/>
          <w:b/>
          <w:bCs/>
          <w:sz w:val="28"/>
          <w:szCs w:val="28"/>
        </w:rPr>
        <w:t>有害生物防治招标文件</w:t>
      </w:r>
    </w:p>
    <w:p w:rsidR="00C90E68" w:rsidRPr="009A19A3" w:rsidRDefault="00C90E68" w:rsidP="009A19A3">
      <w:pPr>
        <w:numPr>
          <w:ilvl w:val="0"/>
          <w:numId w:val="1"/>
        </w:numPr>
        <w:snapToGrid w:val="0"/>
        <w:spacing w:line="360" w:lineRule="auto"/>
        <w:rPr>
          <w:rFonts w:ascii="宋体"/>
          <w:sz w:val="28"/>
          <w:szCs w:val="28"/>
        </w:rPr>
      </w:pPr>
      <w:r w:rsidRPr="009A19A3">
        <w:rPr>
          <w:rFonts w:ascii="宋体" w:hAnsi="宋体" w:hint="eastAsia"/>
          <w:sz w:val="28"/>
          <w:szCs w:val="28"/>
        </w:rPr>
        <w:t>项目概况</w:t>
      </w:r>
    </w:p>
    <w:p w:rsidR="00C90E68" w:rsidRPr="009A19A3" w:rsidRDefault="00C90E68" w:rsidP="009A19A3">
      <w:pPr>
        <w:snapToGrid w:val="0"/>
        <w:spacing w:line="360" w:lineRule="auto"/>
        <w:rPr>
          <w:rFonts w:ascii="宋体"/>
          <w:sz w:val="28"/>
          <w:szCs w:val="28"/>
        </w:rPr>
      </w:pPr>
      <w:r w:rsidRPr="009A19A3">
        <w:rPr>
          <w:rFonts w:ascii="宋体" w:hAnsi="宋体"/>
          <w:sz w:val="28"/>
          <w:szCs w:val="28"/>
        </w:rPr>
        <w:t xml:space="preserve">    1. </w:t>
      </w:r>
      <w:r w:rsidRPr="009A19A3">
        <w:rPr>
          <w:rFonts w:ascii="宋体" w:hAnsi="宋体" w:hint="eastAsia"/>
          <w:sz w:val="28"/>
          <w:szCs w:val="28"/>
        </w:rPr>
        <w:t>招标内容：有害生物防治。防治对象包括老鼠、蟑螂、蚊子、苍蝇及四害以外的害虫</w:t>
      </w:r>
      <w:r w:rsidRPr="009A19A3">
        <w:rPr>
          <w:rFonts w:ascii="宋体" w:hAnsi="宋体"/>
          <w:sz w:val="28"/>
          <w:szCs w:val="28"/>
        </w:rPr>
        <w:t>(</w:t>
      </w:r>
      <w:r w:rsidRPr="009A19A3">
        <w:rPr>
          <w:rFonts w:ascii="宋体" w:hAnsi="宋体" w:hint="eastAsia"/>
          <w:sz w:val="28"/>
          <w:szCs w:val="28"/>
        </w:rPr>
        <w:t>包括白蚁</w:t>
      </w:r>
      <w:r w:rsidRPr="009A19A3">
        <w:rPr>
          <w:rFonts w:ascii="宋体" w:hAnsi="宋体"/>
          <w:sz w:val="28"/>
          <w:szCs w:val="28"/>
        </w:rPr>
        <w:t>)</w:t>
      </w:r>
    </w:p>
    <w:p w:rsidR="00C90E68" w:rsidRPr="009A19A3" w:rsidRDefault="00C90E68" w:rsidP="009A19A3">
      <w:pPr>
        <w:snapToGrid w:val="0"/>
        <w:spacing w:line="360" w:lineRule="auto"/>
        <w:ind w:firstLine="600"/>
        <w:rPr>
          <w:rFonts w:ascii="宋体"/>
          <w:sz w:val="28"/>
          <w:szCs w:val="28"/>
        </w:rPr>
      </w:pPr>
      <w:r w:rsidRPr="009A19A3">
        <w:rPr>
          <w:rFonts w:ascii="宋体" w:hAnsi="宋体"/>
          <w:sz w:val="28"/>
          <w:szCs w:val="28"/>
        </w:rPr>
        <w:t xml:space="preserve">2. </w:t>
      </w:r>
      <w:r w:rsidRPr="009A19A3">
        <w:rPr>
          <w:rFonts w:ascii="宋体" w:hAnsi="宋体" w:hint="eastAsia"/>
          <w:sz w:val="28"/>
          <w:szCs w:val="28"/>
        </w:rPr>
        <w:t>防治范围：歌乐山院区所辖范围内</w:t>
      </w:r>
    </w:p>
    <w:p w:rsidR="00C90E68" w:rsidRPr="009A19A3" w:rsidRDefault="00C90E68" w:rsidP="009A19A3">
      <w:pPr>
        <w:numPr>
          <w:ilvl w:val="0"/>
          <w:numId w:val="2"/>
        </w:numPr>
        <w:snapToGrid w:val="0"/>
        <w:spacing w:line="360" w:lineRule="auto"/>
        <w:rPr>
          <w:rFonts w:ascii="宋体"/>
          <w:sz w:val="28"/>
          <w:szCs w:val="28"/>
        </w:rPr>
      </w:pPr>
      <w:r w:rsidRPr="009A19A3">
        <w:rPr>
          <w:rFonts w:ascii="宋体" w:hAnsi="宋体" w:hint="eastAsia"/>
          <w:sz w:val="28"/>
          <w:szCs w:val="28"/>
        </w:rPr>
        <w:t>投标公司要求</w:t>
      </w:r>
    </w:p>
    <w:p w:rsidR="00C90E68" w:rsidRPr="009A19A3" w:rsidRDefault="00C90E68" w:rsidP="009A19A3">
      <w:pPr>
        <w:snapToGrid w:val="0"/>
        <w:spacing w:line="360" w:lineRule="auto"/>
        <w:rPr>
          <w:rFonts w:ascii="宋体"/>
          <w:sz w:val="28"/>
          <w:szCs w:val="28"/>
        </w:rPr>
      </w:pPr>
      <w:r w:rsidRPr="009A19A3">
        <w:rPr>
          <w:rFonts w:ascii="宋体" w:hAnsi="宋体"/>
          <w:sz w:val="28"/>
          <w:szCs w:val="28"/>
        </w:rPr>
        <w:t xml:space="preserve">    1. </w:t>
      </w:r>
      <w:r w:rsidRPr="009A19A3">
        <w:rPr>
          <w:rFonts w:ascii="宋体" w:hAnsi="宋体" w:hint="eastAsia"/>
          <w:sz w:val="28"/>
          <w:szCs w:val="28"/>
        </w:rPr>
        <w:t>一般要求</w:t>
      </w:r>
    </w:p>
    <w:p w:rsidR="00C90E68" w:rsidRPr="009A19A3" w:rsidRDefault="00C90E68" w:rsidP="009A19A3">
      <w:pPr>
        <w:snapToGrid w:val="0"/>
        <w:spacing w:line="360" w:lineRule="auto"/>
        <w:ind w:firstLine="600"/>
        <w:rPr>
          <w:rFonts w:ascii="宋体"/>
          <w:sz w:val="28"/>
          <w:szCs w:val="28"/>
        </w:rPr>
      </w:pPr>
      <w:r w:rsidRPr="009A19A3">
        <w:rPr>
          <w:rFonts w:ascii="宋体" w:hAnsi="宋体" w:hint="eastAsia"/>
          <w:sz w:val="28"/>
          <w:szCs w:val="28"/>
        </w:rPr>
        <w:t>（</w:t>
      </w:r>
      <w:r w:rsidRPr="009A19A3">
        <w:rPr>
          <w:rFonts w:ascii="宋体" w:hAnsi="宋体"/>
          <w:sz w:val="28"/>
          <w:szCs w:val="28"/>
        </w:rPr>
        <w:t>1</w:t>
      </w:r>
      <w:r w:rsidRPr="009A19A3">
        <w:rPr>
          <w:rFonts w:ascii="宋体" w:hAnsi="宋体" w:hint="eastAsia"/>
          <w:sz w:val="28"/>
          <w:szCs w:val="28"/>
        </w:rPr>
        <w:t>）按工商等管理部门核准分类，经营范围包括或涵盖本招标项目，且公司资质年检有效，提供资料</w:t>
      </w:r>
      <w:r w:rsidRPr="009A19A3">
        <w:rPr>
          <w:rFonts w:ascii="宋体" w:hAnsi="宋体" w:cs="宋体" w:hint="eastAsia"/>
          <w:sz w:val="28"/>
          <w:szCs w:val="28"/>
        </w:rPr>
        <w:t>营业执照、税务登记证、组织机构代码（或三证合一）</w:t>
      </w:r>
      <w:r w:rsidRPr="009A19A3">
        <w:rPr>
          <w:rFonts w:ascii="宋体" w:hAnsi="宋体" w:hint="eastAsia"/>
          <w:sz w:val="28"/>
          <w:szCs w:val="28"/>
        </w:rPr>
        <w:t>。</w:t>
      </w:r>
    </w:p>
    <w:p w:rsidR="00C90E68" w:rsidRPr="009A19A3" w:rsidRDefault="00C90E68" w:rsidP="009A19A3">
      <w:pPr>
        <w:snapToGrid w:val="0"/>
        <w:spacing w:line="360" w:lineRule="auto"/>
        <w:ind w:firstLine="600"/>
        <w:rPr>
          <w:rFonts w:ascii="宋体"/>
          <w:sz w:val="28"/>
          <w:szCs w:val="28"/>
        </w:rPr>
      </w:pPr>
      <w:r w:rsidRPr="009A19A3">
        <w:rPr>
          <w:rFonts w:ascii="宋体" w:hAnsi="宋体" w:hint="eastAsia"/>
          <w:sz w:val="28"/>
          <w:szCs w:val="28"/>
        </w:rPr>
        <w:t>（</w:t>
      </w:r>
      <w:r w:rsidRPr="009A19A3">
        <w:rPr>
          <w:rFonts w:ascii="宋体" w:hAnsi="宋体"/>
          <w:sz w:val="28"/>
          <w:szCs w:val="28"/>
        </w:rPr>
        <w:t>2</w:t>
      </w:r>
      <w:r w:rsidRPr="009A19A3">
        <w:rPr>
          <w:rFonts w:ascii="宋体" w:hAnsi="宋体" w:hint="eastAsia"/>
          <w:sz w:val="28"/>
          <w:szCs w:val="28"/>
        </w:rPr>
        <w:t>）具有履行合同所必需的货物、设备、专业服务队伍和专业技术能力。</w:t>
      </w:r>
    </w:p>
    <w:p w:rsidR="00C90E68" w:rsidRPr="009A19A3" w:rsidRDefault="00C90E68" w:rsidP="009A19A3">
      <w:pPr>
        <w:snapToGrid w:val="0"/>
        <w:spacing w:line="360" w:lineRule="auto"/>
        <w:ind w:firstLine="600"/>
        <w:rPr>
          <w:rFonts w:ascii="宋体"/>
          <w:sz w:val="28"/>
          <w:szCs w:val="28"/>
        </w:rPr>
      </w:pPr>
      <w:r w:rsidRPr="009A19A3">
        <w:rPr>
          <w:rFonts w:ascii="宋体" w:hAnsi="宋体" w:hint="eastAsia"/>
          <w:sz w:val="28"/>
          <w:szCs w:val="28"/>
        </w:rPr>
        <w:t>（</w:t>
      </w:r>
      <w:r w:rsidRPr="009A19A3">
        <w:rPr>
          <w:rFonts w:ascii="宋体" w:hAnsi="宋体"/>
          <w:sz w:val="28"/>
          <w:szCs w:val="28"/>
        </w:rPr>
        <w:t>3</w:t>
      </w:r>
      <w:r w:rsidRPr="009A19A3">
        <w:rPr>
          <w:rFonts w:ascii="宋体" w:hAnsi="宋体" w:hint="eastAsia"/>
          <w:sz w:val="28"/>
          <w:szCs w:val="28"/>
        </w:rPr>
        <w:t>）外地投标公司须在重庆主城有常驻机构，提供资料为注册登记的分公司、子公司，或其他合同协议资料。</w:t>
      </w:r>
    </w:p>
    <w:p w:rsidR="00C90E68" w:rsidRPr="009A19A3" w:rsidRDefault="00C90E68" w:rsidP="009A19A3">
      <w:pPr>
        <w:snapToGrid w:val="0"/>
        <w:spacing w:line="360" w:lineRule="auto"/>
        <w:ind w:firstLine="600"/>
        <w:rPr>
          <w:rFonts w:ascii="宋体"/>
          <w:sz w:val="28"/>
          <w:szCs w:val="28"/>
        </w:rPr>
      </w:pPr>
      <w:r w:rsidRPr="009A19A3">
        <w:rPr>
          <w:rFonts w:ascii="宋体" w:hAnsi="宋体" w:hint="eastAsia"/>
          <w:sz w:val="28"/>
          <w:szCs w:val="28"/>
        </w:rPr>
        <w:t>（</w:t>
      </w:r>
      <w:r w:rsidRPr="009A19A3">
        <w:rPr>
          <w:rFonts w:ascii="宋体" w:hAnsi="宋体"/>
          <w:sz w:val="28"/>
          <w:szCs w:val="28"/>
        </w:rPr>
        <w:t>4</w:t>
      </w:r>
      <w:r w:rsidRPr="009A19A3">
        <w:rPr>
          <w:rFonts w:ascii="宋体" w:hAnsi="宋体" w:hint="eastAsia"/>
          <w:sz w:val="28"/>
          <w:szCs w:val="28"/>
        </w:rPr>
        <w:t>）本项目不接受联合体投标。</w:t>
      </w:r>
    </w:p>
    <w:p w:rsidR="00C90E68" w:rsidRPr="009A19A3" w:rsidRDefault="00C90E68" w:rsidP="009A19A3">
      <w:pPr>
        <w:snapToGrid w:val="0"/>
        <w:spacing w:line="360" w:lineRule="auto"/>
        <w:ind w:firstLine="600"/>
        <w:rPr>
          <w:rFonts w:ascii="宋体"/>
          <w:sz w:val="28"/>
          <w:szCs w:val="28"/>
        </w:rPr>
      </w:pPr>
      <w:r w:rsidRPr="009A19A3">
        <w:rPr>
          <w:rFonts w:ascii="宋体" w:hAnsi="宋体"/>
          <w:sz w:val="28"/>
          <w:szCs w:val="28"/>
        </w:rPr>
        <w:t xml:space="preserve">2. </w:t>
      </w:r>
      <w:r w:rsidRPr="009A19A3">
        <w:rPr>
          <w:rFonts w:ascii="宋体" w:hAnsi="宋体" w:hint="eastAsia"/>
          <w:sz w:val="28"/>
          <w:szCs w:val="28"/>
        </w:rPr>
        <w:t>特定要求</w:t>
      </w:r>
    </w:p>
    <w:p w:rsidR="00C90E68" w:rsidRPr="009A19A3" w:rsidRDefault="00C90E68" w:rsidP="009A19A3">
      <w:pPr>
        <w:snapToGrid w:val="0"/>
        <w:spacing w:line="360" w:lineRule="auto"/>
        <w:ind w:firstLine="600"/>
        <w:rPr>
          <w:rFonts w:ascii="宋体"/>
          <w:sz w:val="28"/>
          <w:szCs w:val="28"/>
        </w:rPr>
      </w:pPr>
      <w:r w:rsidRPr="009A19A3">
        <w:rPr>
          <w:rFonts w:ascii="宋体" w:hAnsi="宋体" w:hint="eastAsia"/>
          <w:sz w:val="28"/>
          <w:szCs w:val="28"/>
        </w:rPr>
        <w:t>（</w:t>
      </w:r>
      <w:r w:rsidRPr="009A19A3">
        <w:rPr>
          <w:rFonts w:ascii="宋体" w:hAnsi="宋体"/>
          <w:sz w:val="28"/>
          <w:szCs w:val="28"/>
        </w:rPr>
        <w:t>1</w:t>
      </w:r>
      <w:r w:rsidRPr="009A19A3">
        <w:rPr>
          <w:rFonts w:ascii="宋体" w:hAnsi="宋体" w:hint="eastAsia"/>
          <w:sz w:val="28"/>
          <w:szCs w:val="28"/>
        </w:rPr>
        <w:t>）投标公司须具有防治有害生物资质，提供资料为由管理部门或下属协会颁发的《除四害技术质量认定证》。</w:t>
      </w:r>
    </w:p>
    <w:p w:rsidR="00C90E68" w:rsidRPr="009A19A3" w:rsidRDefault="00C90E68" w:rsidP="009A19A3">
      <w:pPr>
        <w:snapToGrid w:val="0"/>
        <w:spacing w:line="360" w:lineRule="auto"/>
        <w:ind w:firstLine="600"/>
        <w:rPr>
          <w:rFonts w:ascii="宋体"/>
          <w:sz w:val="28"/>
          <w:szCs w:val="28"/>
        </w:rPr>
      </w:pPr>
      <w:r w:rsidRPr="009A19A3">
        <w:rPr>
          <w:rFonts w:ascii="宋体" w:hAnsi="宋体" w:hint="eastAsia"/>
          <w:sz w:val="28"/>
          <w:szCs w:val="28"/>
        </w:rPr>
        <w:t>（</w:t>
      </w:r>
      <w:r w:rsidRPr="009A19A3">
        <w:rPr>
          <w:rFonts w:ascii="宋体" w:hAnsi="宋体"/>
          <w:sz w:val="28"/>
          <w:szCs w:val="28"/>
        </w:rPr>
        <w:t>2</w:t>
      </w:r>
      <w:r w:rsidRPr="009A19A3">
        <w:rPr>
          <w:rFonts w:ascii="宋体" w:hAnsi="宋体" w:hint="eastAsia"/>
          <w:sz w:val="28"/>
          <w:szCs w:val="28"/>
        </w:rPr>
        <w:t>）投标公司须具有防治白蚁资质，提供资料为由管理部门或下属协会《房屋白蚁防治企业资质证书》。</w:t>
      </w:r>
    </w:p>
    <w:p w:rsidR="00C90E68" w:rsidRPr="009A19A3" w:rsidRDefault="00C90E68" w:rsidP="009A19A3">
      <w:pPr>
        <w:snapToGrid w:val="0"/>
        <w:spacing w:line="360" w:lineRule="auto"/>
        <w:rPr>
          <w:rFonts w:ascii="宋体"/>
          <w:sz w:val="28"/>
          <w:szCs w:val="28"/>
        </w:rPr>
      </w:pPr>
      <w:r w:rsidRPr="009A19A3">
        <w:rPr>
          <w:rFonts w:ascii="宋体" w:hAnsi="宋体" w:hint="eastAsia"/>
          <w:sz w:val="28"/>
          <w:szCs w:val="28"/>
        </w:rPr>
        <w:t>三、防治要求及质量考核</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sz w:val="28"/>
          <w:szCs w:val="28"/>
        </w:rPr>
        <w:t xml:space="preserve">1. </w:t>
      </w:r>
      <w:r w:rsidRPr="009A19A3">
        <w:rPr>
          <w:rFonts w:ascii="宋体" w:hAnsi="宋体" w:hint="eastAsia"/>
          <w:sz w:val="28"/>
          <w:szCs w:val="28"/>
        </w:rPr>
        <w:t>参照全爱卫发</w:t>
      </w:r>
      <w:r w:rsidRPr="009A19A3">
        <w:rPr>
          <w:rFonts w:ascii="宋体" w:hAnsi="宋体" w:cs="宋体" w:hint="eastAsia"/>
          <w:sz w:val="28"/>
          <w:szCs w:val="28"/>
        </w:rPr>
        <w:t>〔</w:t>
      </w:r>
      <w:r w:rsidRPr="009A19A3">
        <w:rPr>
          <w:rFonts w:ascii="宋体" w:hAnsi="宋体" w:cs="宋体"/>
          <w:sz w:val="28"/>
          <w:szCs w:val="28"/>
        </w:rPr>
        <w:t>1997</w:t>
      </w:r>
      <w:r w:rsidRPr="009A19A3">
        <w:rPr>
          <w:rFonts w:ascii="宋体" w:hAnsi="宋体" w:cs="宋体" w:hint="eastAsia"/>
          <w:sz w:val="28"/>
          <w:szCs w:val="28"/>
        </w:rPr>
        <w:t>〕第</w:t>
      </w:r>
      <w:r w:rsidRPr="009A19A3">
        <w:rPr>
          <w:rFonts w:ascii="宋体" w:hAnsi="宋体" w:cs="宋体"/>
          <w:sz w:val="28"/>
          <w:szCs w:val="28"/>
        </w:rPr>
        <w:t>5</w:t>
      </w:r>
      <w:r w:rsidRPr="009A19A3">
        <w:rPr>
          <w:rFonts w:ascii="宋体" w:hAnsi="宋体" w:cs="宋体" w:hint="eastAsia"/>
          <w:sz w:val="28"/>
          <w:szCs w:val="28"/>
        </w:rPr>
        <w:t>号文件标准进行防治</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hint="eastAsia"/>
          <w:sz w:val="28"/>
          <w:szCs w:val="28"/>
        </w:rPr>
        <w:t>（</w:t>
      </w:r>
      <w:r w:rsidRPr="009A19A3">
        <w:rPr>
          <w:rFonts w:ascii="宋体" w:hAnsi="宋体" w:cs="宋体"/>
          <w:sz w:val="28"/>
          <w:szCs w:val="28"/>
        </w:rPr>
        <w:t>1</w:t>
      </w:r>
      <w:r w:rsidRPr="009A19A3">
        <w:rPr>
          <w:rFonts w:ascii="宋体" w:hAnsi="宋体" w:cs="宋体" w:hint="eastAsia"/>
          <w:sz w:val="28"/>
          <w:szCs w:val="28"/>
        </w:rPr>
        <w:t>）灭鼠合格标准：粉迹法，一夜后阳性粉块不超过</w:t>
      </w:r>
      <w:r w:rsidRPr="009A19A3">
        <w:rPr>
          <w:rFonts w:ascii="宋体" w:hAnsi="宋体" w:cs="宋体"/>
          <w:sz w:val="28"/>
          <w:szCs w:val="28"/>
        </w:rPr>
        <w:t>3 %</w:t>
      </w:r>
      <w:r w:rsidRPr="009A19A3">
        <w:rPr>
          <w:rFonts w:ascii="宋体" w:hAnsi="宋体" w:cs="宋体" w:hint="eastAsia"/>
          <w:sz w:val="28"/>
          <w:szCs w:val="28"/>
        </w:rPr>
        <w:t>；有鼠洞、鼠粪、鼠咬痕、鼠道等鼠征的房间不超过</w:t>
      </w:r>
      <w:r w:rsidRPr="009A19A3">
        <w:rPr>
          <w:rFonts w:ascii="宋体" w:hAnsi="宋体" w:cs="宋体"/>
          <w:sz w:val="28"/>
          <w:szCs w:val="28"/>
        </w:rPr>
        <w:t xml:space="preserve"> 2 %</w:t>
      </w:r>
      <w:r w:rsidRPr="009A19A3">
        <w:rPr>
          <w:rFonts w:ascii="宋体" w:hAnsi="宋体" w:cs="宋体" w:hint="eastAsia"/>
          <w:sz w:val="28"/>
          <w:szCs w:val="28"/>
        </w:rPr>
        <w:t>；重点部门防鼠设施不合格不超过</w:t>
      </w:r>
      <w:r w:rsidRPr="009A19A3">
        <w:rPr>
          <w:rFonts w:ascii="宋体" w:hAnsi="宋体" w:cs="宋体"/>
          <w:sz w:val="28"/>
          <w:szCs w:val="28"/>
        </w:rPr>
        <w:t>5 %</w:t>
      </w:r>
      <w:r w:rsidRPr="009A19A3">
        <w:rPr>
          <w:rFonts w:ascii="宋体" w:hAnsi="宋体" w:cs="宋体" w:hint="eastAsia"/>
          <w:sz w:val="28"/>
          <w:szCs w:val="28"/>
        </w:rPr>
        <w:t>。</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hint="eastAsia"/>
          <w:sz w:val="28"/>
          <w:szCs w:val="28"/>
        </w:rPr>
        <w:t>（</w:t>
      </w:r>
      <w:r w:rsidRPr="009A19A3">
        <w:rPr>
          <w:rFonts w:ascii="宋体" w:hAnsi="宋体" w:cs="宋体"/>
          <w:sz w:val="28"/>
          <w:szCs w:val="28"/>
        </w:rPr>
        <w:t>2</w:t>
      </w:r>
      <w:r w:rsidRPr="009A19A3">
        <w:rPr>
          <w:rFonts w:ascii="宋体" w:hAnsi="宋体" w:cs="宋体" w:hint="eastAsia"/>
          <w:sz w:val="28"/>
          <w:szCs w:val="28"/>
        </w:rPr>
        <w:t>）灭蟑螂合格标准：室内有蟑螂成虫、若虫阳性房间不超过</w:t>
      </w:r>
      <w:r w:rsidRPr="009A19A3">
        <w:rPr>
          <w:rFonts w:ascii="宋体" w:hAnsi="宋体" w:cs="宋体"/>
          <w:sz w:val="28"/>
          <w:szCs w:val="28"/>
        </w:rPr>
        <w:t>3%</w:t>
      </w:r>
      <w:r w:rsidRPr="009A19A3">
        <w:rPr>
          <w:rFonts w:ascii="宋体" w:hAnsi="宋体" w:cs="宋体" w:hint="eastAsia"/>
          <w:sz w:val="28"/>
          <w:szCs w:val="28"/>
        </w:rPr>
        <w:t>；有蟑螂房间平均大蠊不超过</w:t>
      </w:r>
      <w:r w:rsidRPr="009A19A3">
        <w:rPr>
          <w:rFonts w:ascii="宋体" w:hAnsi="宋体" w:cs="宋体"/>
          <w:sz w:val="28"/>
          <w:szCs w:val="28"/>
        </w:rPr>
        <w:t>5</w:t>
      </w:r>
      <w:r w:rsidRPr="009A19A3">
        <w:rPr>
          <w:rFonts w:ascii="宋体" w:hAnsi="宋体" w:cs="宋体" w:hint="eastAsia"/>
          <w:sz w:val="28"/>
          <w:szCs w:val="28"/>
        </w:rPr>
        <w:t>只，小蠊不超过</w:t>
      </w:r>
      <w:r w:rsidRPr="009A19A3">
        <w:rPr>
          <w:rFonts w:ascii="宋体" w:hAnsi="宋体" w:cs="宋体"/>
          <w:sz w:val="28"/>
          <w:szCs w:val="28"/>
        </w:rPr>
        <w:t>10</w:t>
      </w:r>
      <w:r w:rsidRPr="009A19A3">
        <w:rPr>
          <w:rFonts w:ascii="宋体" w:hAnsi="宋体" w:cs="宋体" w:hint="eastAsia"/>
          <w:sz w:val="28"/>
          <w:szCs w:val="28"/>
        </w:rPr>
        <w:t>只。</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hint="eastAsia"/>
          <w:sz w:val="28"/>
          <w:szCs w:val="28"/>
        </w:rPr>
        <w:t>（</w:t>
      </w:r>
      <w:r w:rsidRPr="009A19A3">
        <w:rPr>
          <w:rFonts w:ascii="宋体" w:hAnsi="宋体" w:cs="宋体"/>
          <w:sz w:val="28"/>
          <w:szCs w:val="28"/>
        </w:rPr>
        <w:t>3</w:t>
      </w:r>
      <w:r w:rsidRPr="009A19A3">
        <w:rPr>
          <w:rFonts w:ascii="宋体" w:hAnsi="宋体" w:cs="宋体" w:hint="eastAsia"/>
          <w:sz w:val="28"/>
          <w:szCs w:val="28"/>
        </w:rPr>
        <w:t>）灭蚊合格标准：单位内外环境各种存水容器和积水中，蚊幼和蛹的阳性率不超过</w:t>
      </w:r>
      <w:r w:rsidRPr="009A19A3">
        <w:rPr>
          <w:rFonts w:ascii="宋体" w:hAnsi="宋体" w:cs="宋体"/>
          <w:sz w:val="28"/>
          <w:szCs w:val="28"/>
        </w:rPr>
        <w:t>3%</w:t>
      </w:r>
      <w:r w:rsidRPr="009A19A3">
        <w:rPr>
          <w:rFonts w:ascii="宋体" w:hAnsi="宋体" w:cs="宋体" w:hint="eastAsia"/>
          <w:sz w:val="28"/>
          <w:szCs w:val="28"/>
        </w:rPr>
        <w:t>，阳性勺内幼虫和蛹的平均数不超过</w:t>
      </w:r>
      <w:r w:rsidRPr="009A19A3">
        <w:rPr>
          <w:rFonts w:ascii="宋体" w:hAnsi="宋体" w:cs="宋体"/>
          <w:sz w:val="28"/>
          <w:szCs w:val="28"/>
        </w:rPr>
        <w:t>5</w:t>
      </w:r>
      <w:r w:rsidRPr="009A19A3">
        <w:rPr>
          <w:rFonts w:ascii="宋体" w:hAnsi="宋体" w:cs="宋体" w:hint="eastAsia"/>
          <w:sz w:val="28"/>
          <w:szCs w:val="28"/>
        </w:rPr>
        <w:t>只。</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hint="eastAsia"/>
          <w:sz w:val="28"/>
          <w:szCs w:val="28"/>
        </w:rPr>
        <w:t>（</w:t>
      </w:r>
      <w:r w:rsidRPr="009A19A3">
        <w:rPr>
          <w:rFonts w:ascii="宋体" w:hAnsi="宋体" w:cs="宋体"/>
          <w:sz w:val="28"/>
          <w:szCs w:val="28"/>
        </w:rPr>
        <w:t>4</w:t>
      </w:r>
      <w:r w:rsidRPr="009A19A3">
        <w:rPr>
          <w:rFonts w:ascii="宋体" w:hAnsi="宋体" w:cs="宋体" w:hint="eastAsia"/>
          <w:sz w:val="28"/>
          <w:szCs w:val="28"/>
        </w:rPr>
        <w:t>）灭蝇合格标准：灭治后有蝇房间不超过</w:t>
      </w:r>
      <w:r w:rsidRPr="009A19A3">
        <w:rPr>
          <w:rFonts w:ascii="宋体" w:hAnsi="宋体" w:cs="宋体"/>
          <w:sz w:val="28"/>
          <w:szCs w:val="28"/>
        </w:rPr>
        <w:t>3%</w:t>
      </w:r>
      <w:r w:rsidRPr="009A19A3">
        <w:rPr>
          <w:rFonts w:ascii="宋体" w:hAnsi="宋体" w:cs="宋体" w:hint="eastAsia"/>
          <w:sz w:val="28"/>
          <w:szCs w:val="28"/>
        </w:rPr>
        <w:t>，阳性间平均蝇只数不超过</w:t>
      </w:r>
      <w:r w:rsidRPr="009A19A3">
        <w:rPr>
          <w:rFonts w:ascii="宋体" w:hAnsi="宋体" w:cs="宋体"/>
          <w:sz w:val="28"/>
          <w:szCs w:val="28"/>
        </w:rPr>
        <w:t>3</w:t>
      </w:r>
      <w:r w:rsidRPr="009A19A3">
        <w:rPr>
          <w:rFonts w:ascii="宋体" w:hAnsi="宋体" w:cs="宋体" w:hint="eastAsia"/>
          <w:sz w:val="28"/>
          <w:szCs w:val="28"/>
        </w:rPr>
        <w:t>只，重点单位防蝇设施不合格房间不超过</w:t>
      </w:r>
      <w:r w:rsidRPr="009A19A3">
        <w:rPr>
          <w:rFonts w:ascii="宋体" w:hAnsi="宋体" w:cs="宋体"/>
          <w:sz w:val="28"/>
          <w:szCs w:val="28"/>
        </w:rPr>
        <w:t>5%</w:t>
      </w:r>
      <w:r w:rsidRPr="009A19A3">
        <w:rPr>
          <w:rFonts w:ascii="宋体" w:hAnsi="宋体" w:cs="宋体" w:hint="eastAsia"/>
          <w:sz w:val="28"/>
          <w:szCs w:val="28"/>
        </w:rPr>
        <w:t>，加工、销售直接入口食品的场所不得有蝇。</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hint="eastAsia"/>
          <w:sz w:val="28"/>
          <w:szCs w:val="28"/>
        </w:rPr>
        <w:t>（</w:t>
      </w:r>
      <w:r w:rsidRPr="009A19A3">
        <w:rPr>
          <w:rFonts w:ascii="宋体" w:hAnsi="宋体" w:cs="宋体"/>
          <w:sz w:val="28"/>
          <w:szCs w:val="28"/>
        </w:rPr>
        <w:t>5</w:t>
      </w:r>
      <w:r w:rsidRPr="009A19A3">
        <w:rPr>
          <w:rFonts w:ascii="宋体" w:hAnsi="宋体" w:cs="宋体" w:hint="eastAsia"/>
          <w:sz w:val="28"/>
          <w:szCs w:val="28"/>
        </w:rPr>
        <w:t>）政府主管部门对除四害以外无明确质量标准，双方议定：四害以外的害虫防制质量，以不造成大面积危害，不引起严重投诉为准。</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sz w:val="28"/>
          <w:szCs w:val="28"/>
        </w:rPr>
        <w:t>2.</w:t>
      </w:r>
      <w:r w:rsidRPr="009A19A3">
        <w:rPr>
          <w:rFonts w:ascii="宋体" w:hAnsi="宋体" w:cs="宋体" w:hint="eastAsia"/>
          <w:sz w:val="28"/>
          <w:szCs w:val="28"/>
        </w:rPr>
        <w:t>中标方须在进场</w:t>
      </w:r>
      <w:r w:rsidRPr="009A19A3">
        <w:rPr>
          <w:rFonts w:ascii="宋体" w:hAnsi="宋体" w:cs="宋体"/>
          <w:sz w:val="28"/>
          <w:szCs w:val="28"/>
        </w:rPr>
        <w:t>2</w:t>
      </w:r>
      <w:r w:rsidRPr="009A19A3">
        <w:rPr>
          <w:rFonts w:ascii="宋体" w:hAnsi="宋体" w:cs="宋体" w:hint="eastAsia"/>
          <w:sz w:val="28"/>
          <w:szCs w:val="28"/>
        </w:rPr>
        <w:t>个月内达到灭鼠、灭蟑螂验收标准。</w:t>
      </w:r>
      <w:r w:rsidRPr="009A19A3">
        <w:rPr>
          <w:rFonts w:ascii="宋体" w:hAnsi="宋体" w:cs="宋体"/>
          <w:sz w:val="28"/>
          <w:szCs w:val="28"/>
        </w:rPr>
        <w:t>2</w:t>
      </w:r>
      <w:r w:rsidRPr="009A19A3">
        <w:rPr>
          <w:rFonts w:ascii="宋体" w:hAnsi="宋体" w:cs="宋体" w:hint="eastAsia"/>
          <w:sz w:val="28"/>
          <w:szCs w:val="28"/>
        </w:rPr>
        <w:t>个月后病房内因害虫危害造成的的投诉每月不超过</w:t>
      </w:r>
      <w:r w:rsidRPr="009A19A3">
        <w:rPr>
          <w:rFonts w:ascii="宋体" w:hAnsi="宋体" w:cs="宋体"/>
          <w:sz w:val="28"/>
          <w:szCs w:val="28"/>
        </w:rPr>
        <w:t>2</w:t>
      </w:r>
      <w:r w:rsidRPr="009A19A3">
        <w:rPr>
          <w:rFonts w:ascii="宋体" w:hAnsi="宋体" w:cs="宋体" w:hint="eastAsia"/>
          <w:sz w:val="28"/>
          <w:szCs w:val="28"/>
        </w:rPr>
        <w:t>次，第三次投诉扣除当月费用的</w:t>
      </w:r>
      <w:r w:rsidRPr="009A19A3">
        <w:rPr>
          <w:rFonts w:ascii="宋体" w:hAnsi="宋体" w:cs="宋体"/>
          <w:sz w:val="28"/>
          <w:szCs w:val="28"/>
        </w:rPr>
        <w:t>20%</w:t>
      </w:r>
      <w:r w:rsidRPr="009A19A3">
        <w:rPr>
          <w:rFonts w:ascii="宋体" w:hAnsi="宋体" w:cs="宋体" w:hint="eastAsia"/>
          <w:sz w:val="28"/>
          <w:szCs w:val="28"/>
        </w:rPr>
        <w:t>，第四次投诉扣除当月费用</w:t>
      </w:r>
      <w:r w:rsidRPr="009A19A3">
        <w:rPr>
          <w:rFonts w:ascii="宋体" w:hAnsi="宋体" w:cs="宋体"/>
          <w:sz w:val="28"/>
          <w:szCs w:val="28"/>
        </w:rPr>
        <w:t>30%</w:t>
      </w:r>
      <w:r w:rsidRPr="009A19A3">
        <w:rPr>
          <w:rFonts w:ascii="宋体" w:hAnsi="宋体" w:cs="宋体" w:hint="eastAsia"/>
          <w:sz w:val="28"/>
          <w:szCs w:val="28"/>
        </w:rPr>
        <w:t>。</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sz w:val="28"/>
          <w:szCs w:val="28"/>
        </w:rPr>
        <w:t>3.</w:t>
      </w:r>
      <w:r w:rsidRPr="009A19A3">
        <w:rPr>
          <w:rFonts w:ascii="宋体" w:hAnsi="宋体" w:cs="宋体" w:hint="eastAsia"/>
          <w:sz w:val="28"/>
          <w:szCs w:val="28"/>
        </w:rPr>
        <w:t>中标方在防治害虫过程中严格遵守招标方的规章制度，确保存放、实施过程中的药品安全。否则，由此造成的人身伤亡事故的法律责任和经济赔偿责任均由中标方承担。</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sz w:val="28"/>
          <w:szCs w:val="28"/>
        </w:rPr>
        <w:t>4.</w:t>
      </w:r>
      <w:r w:rsidRPr="009A19A3">
        <w:rPr>
          <w:rFonts w:ascii="宋体" w:hAnsi="宋体" w:cs="宋体" w:hint="eastAsia"/>
          <w:sz w:val="28"/>
          <w:szCs w:val="28"/>
        </w:rPr>
        <w:t>出现突发性的有害生物危害时，接到招标方通知后，中标方须安排技术人员在</w:t>
      </w:r>
      <w:r w:rsidRPr="009A19A3">
        <w:rPr>
          <w:rFonts w:ascii="宋体" w:hAnsi="宋体" w:cs="宋体"/>
          <w:sz w:val="28"/>
          <w:szCs w:val="28"/>
        </w:rPr>
        <w:t>4</w:t>
      </w:r>
      <w:r w:rsidRPr="009A19A3">
        <w:rPr>
          <w:rFonts w:ascii="宋体" w:hAnsi="宋体" w:cs="宋体" w:hint="eastAsia"/>
          <w:sz w:val="28"/>
          <w:szCs w:val="28"/>
        </w:rPr>
        <w:t>个小时内到现场进行处理。如果中标方未能按时快速响应，出现此情况一次扣除当月费用</w:t>
      </w:r>
      <w:r w:rsidRPr="009A19A3">
        <w:rPr>
          <w:rFonts w:ascii="宋体" w:hAnsi="宋体" w:cs="宋体"/>
          <w:sz w:val="28"/>
          <w:szCs w:val="28"/>
        </w:rPr>
        <w:t>30%</w:t>
      </w:r>
      <w:r w:rsidRPr="009A19A3">
        <w:rPr>
          <w:rFonts w:ascii="宋体" w:hAnsi="宋体" w:cs="宋体" w:hint="eastAsia"/>
          <w:sz w:val="28"/>
          <w:szCs w:val="28"/>
        </w:rPr>
        <w:t>。</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sz w:val="28"/>
          <w:szCs w:val="28"/>
        </w:rPr>
        <w:t>5.</w:t>
      </w:r>
      <w:r w:rsidRPr="009A19A3">
        <w:rPr>
          <w:rFonts w:ascii="宋体" w:hAnsi="宋体" w:cs="宋体" w:hint="eastAsia"/>
          <w:sz w:val="28"/>
          <w:szCs w:val="28"/>
        </w:rPr>
        <w:t>中标公司须如实记录消杀记录，交招标方备案，并及时提供月工作计划、总结等相关资料给招标方。中标方的月工作计划须针对医院的不同部门在不同季节有害生物防治的特点和规律，以及气候异常情况来制订。中标方每月须随访招标方下属的各科室和部门，收集意见和情况，及时与招标方总务部门沟通，协商解决办法。</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sz w:val="28"/>
          <w:szCs w:val="28"/>
        </w:rPr>
        <w:t>6</w:t>
      </w:r>
      <w:r w:rsidRPr="009A19A3">
        <w:rPr>
          <w:rFonts w:ascii="宋体" w:hAnsi="宋体" w:cs="宋体" w:hint="eastAsia"/>
          <w:sz w:val="28"/>
          <w:szCs w:val="28"/>
        </w:rPr>
        <w:t>、招标方在每次向中标方付款前，对中标方的履约情况、服务质量、服务态度、服务规范和应急响应等方面进行考核。</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sz w:val="28"/>
          <w:szCs w:val="28"/>
        </w:rPr>
        <w:t>7.</w:t>
      </w:r>
      <w:r w:rsidRPr="009A19A3">
        <w:rPr>
          <w:rFonts w:ascii="宋体" w:hAnsi="宋体" w:cs="宋体" w:hint="eastAsia"/>
          <w:sz w:val="28"/>
          <w:szCs w:val="28"/>
        </w:rPr>
        <w:t>中标公司现场操作人员须持有相应的</w:t>
      </w:r>
      <w:r w:rsidRPr="009A19A3">
        <w:rPr>
          <w:rFonts w:ascii="宋体" w:hAnsi="宋体" w:cs="宋体" w:hint="eastAsia"/>
          <w:kern w:val="0"/>
          <w:sz w:val="28"/>
          <w:szCs w:val="28"/>
        </w:rPr>
        <w:t>从业资格证，须穿着工作服，佩戴工作牌。</w:t>
      </w:r>
    </w:p>
    <w:p w:rsidR="00C90E68" w:rsidRPr="009A19A3" w:rsidRDefault="00C90E68" w:rsidP="009A19A3">
      <w:pPr>
        <w:snapToGrid w:val="0"/>
        <w:spacing w:line="360" w:lineRule="auto"/>
        <w:rPr>
          <w:rFonts w:ascii="宋体" w:cs="宋体"/>
          <w:sz w:val="28"/>
          <w:szCs w:val="28"/>
        </w:rPr>
      </w:pPr>
      <w:r w:rsidRPr="009A19A3">
        <w:rPr>
          <w:rFonts w:ascii="宋体" w:hAnsi="宋体" w:cs="宋体" w:hint="eastAsia"/>
          <w:sz w:val="28"/>
          <w:szCs w:val="28"/>
        </w:rPr>
        <w:t>四、商务要求</w:t>
      </w:r>
    </w:p>
    <w:p w:rsidR="00C90E68" w:rsidRPr="009A19A3" w:rsidRDefault="00C90E68" w:rsidP="009A19A3">
      <w:pPr>
        <w:snapToGrid w:val="0"/>
        <w:spacing w:line="360" w:lineRule="auto"/>
        <w:rPr>
          <w:rFonts w:ascii="宋体" w:cs="宋体"/>
          <w:sz w:val="28"/>
          <w:szCs w:val="28"/>
        </w:rPr>
      </w:pPr>
      <w:r w:rsidRPr="009A19A3">
        <w:rPr>
          <w:rFonts w:ascii="宋体" w:hAnsi="宋体" w:cs="宋体"/>
          <w:sz w:val="28"/>
          <w:szCs w:val="28"/>
        </w:rPr>
        <w:t xml:space="preserve">    1.</w:t>
      </w:r>
      <w:r w:rsidRPr="009A19A3">
        <w:rPr>
          <w:rFonts w:ascii="宋体" w:hAnsi="宋体" w:cs="宋体" w:hint="eastAsia"/>
          <w:sz w:val="28"/>
          <w:szCs w:val="28"/>
        </w:rPr>
        <w:t>招标服务期限：</w:t>
      </w:r>
      <w:r w:rsidRPr="009A19A3">
        <w:rPr>
          <w:rFonts w:ascii="宋体" w:hAnsi="宋体" w:cs="宋体"/>
          <w:sz w:val="28"/>
          <w:szCs w:val="28"/>
        </w:rPr>
        <w:t>1</w:t>
      </w:r>
      <w:r w:rsidRPr="009A19A3">
        <w:rPr>
          <w:rFonts w:ascii="宋体" w:hAnsi="宋体" w:cs="宋体" w:hint="eastAsia"/>
          <w:sz w:val="28"/>
          <w:szCs w:val="28"/>
        </w:rPr>
        <w:t>年，每年进行年度合同确认。</w:t>
      </w:r>
    </w:p>
    <w:p w:rsidR="00C90E68" w:rsidRPr="009A19A3" w:rsidRDefault="00C90E68" w:rsidP="009A19A3">
      <w:pPr>
        <w:numPr>
          <w:ilvl w:val="0"/>
          <w:numId w:val="3"/>
        </w:numPr>
        <w:snapToGrid w:val="0"/>
        <w:spacing w:line="360" w:lineRule="auto"/>
        <w:ind w:firstLine="600"/>
        <w:rPr>
          <w:rFonts w:ascii="宋体" w:cs="宋体"/>
          <w:sz w:val="28"/>
          <w:szCs w:val="28"/>
        </w:rPr>
      </w:pPr>
      <w:r w:rsidRPr="009A19A3">
        <w:rPr>
          <w:rFonts w:ascii="宋体" w:hAnsi="宋体" w:cs="宋体" w:hint="eastAsia"/>
          <w:sz w:val="28"/>
          <w:szCs w:val="28"/>
        </w:rPr>
        <w:t>付款方式：按季度付款。</w:t>
      </w:r>
    </w:p>
    <w:p w:rsidR="00C90E68" w:rsidRPr="009A19A3" w:rsidRDefault="00C90E68" w:rsidP="009A19A3">
      <w:pPr>
        <w:numPr>
          <w:ilvl w:val="0"/>
          <w:numId w:val="3"/>
        </w:numPr>
        <w:snapToGrid w:val="0"/>
        <w:spacing w:line="360" w:lineRule="auto"/>
        <w:ind w:firstLine="600"/>
        <w:rPr>
          <w:rFonts w:ascii="宋体" w:cs="宋体"/>
          <w:sz w:val="28"/>
          <w:szCs w:val="28"/>
        </w:rPr>
      </w:pPr>
      <w:r w:rsidRPr="009A19A3">
        <w:rPr>
          <w:rFonts w:ascii="宋体" w:hAnsi="宋体" w:cs="宋体" w:hint="eastAsia"/>
          <w:sz w:val="28"/>
          <w:szCs w:val="28"/>
        </w:rPr>
        <w:t>报价按年度费用报价，含完成招标内容所需的人工、物料、风险、管理、税费等所有费用。</w:t>
      </w:r>
    </w:p>
    <w:p w:rsidR="00C90E68" w:rsidRPr="009A19A3" w:rsidRDefault="00C90E68" w:rsidP="009A19A3">
      <w:pPr>
        <w:numPr>
          <w:ilvl w:val="0"/>
          <w:numId w:val="3"/>
        </w:numPr>
        <w:snapToGrid w:val="0"/>
        <w:spacing w:line="360" w:lineRule="auto"/>
        <w:ind w:firstLine="600"/>
        <w:rPr>
          <w:rFonts w:ascii="宋体" w:cs="宋体"/>
          <w:sz w:val="28"/>
          <w:szCs w:val="28"/>
        </w:rPr>
      </w:pPr>
      <w:r w:rsidRPr="009A19A3">
        <w:rPr>
          <w:rFonts w:ascii="宋体" w:hAnsi="宋体" w:cs="宋体" w:hint="eastAsia"/>
          <w:sz w:val="28"/>
          <w:szCs w:val="28"/>
        </w:rPr>
        <w:t>投标公司自行勘测现场。</w:t>
      </w:r>
    </w:p>
    <w:p w:rsidR="00C90E68" w:rsidRPr="009A19A3" w:rsidRDefault="00C90E68" w:rsidP="009A19A3">
      <w:pPr>
        <w:numPr>
          <w:ilvl w:val="0"/>
          <w:numId w:val="3"/>
        </w:numPr>
        <w:snapToGrid w:val="0"/>
        <w:spacing w:line="360" w:lineRule="auto"/>
        <w:ind w:firstLine="600"/>
        <w:rPr>
          <w:rFonts w:ascii="宋体" w:cs="宋体"/>
          <w:sz w:val="28"/>
          <w:szCs w:val="28"/>
        </w:rPr>
      </w:pPr>
      <w:r w:rsidRPr="009A19A3">
        <w:rPr>
          <w:rFonts w:ascii="宋体" w:hAnsi="宋体" w:cs="宋体" w:hint="eastAsia"/>
          <w:sz w:val="28"/>
          <w:szCs w:val="28"/>
        </w:rPr>
        <w:t>投标过程所产生的一切费用由投标公司自行承担，投标文件递交后不予以退回。</w:t>
      </w:r>
    </w:p>
    <w:p w:rsidR="00C90E68" w:rsidRPr="009A19A3" w:rsidRDefault="00C90E68" w:rsidP="009A19A3">
      <w:pPr>
        <w:snapToGrid w:val="0"/>
        <w:spacing w:line="360" w:lineRule="auto"/>
        <w:rPr>
          <w:rFonts w:ascii="宋体" w:cs="宋体"/>
          <w:sz w:val="28"/>
          <w:szCs w:val="28"/>
        </w:rPr>
      </w:pPr>
      <w:r w:rsidRPr="009A19A3">
        <w:rPr>
          <w:rFonts w:ascii="宋体" w:hAnsi="宋体" w:cs="宋体" w:hint="eastAsia"/>
          <w:sz w:val="28"/>
          <w:szCs w:val="28"/>
        </w:rPr>
        <w:t>五、投标限价（年）：</w:t>
      </w:r>
      <w:r w:rsidRPr="009A19A3">
        <w:rPr>
          <w:rFonts w:ascii="宋体" w:hAnsi="宋体" w:cs="宋体"/>
          <w:sz w:val="28"/>
          <w:szCs w:val="28"/>
        </w:rPr>
        <w:t>5</w:t>
      </w:r>
      <w:r w:rsidRPr="009A19A3">
        <w:rPr>
          <w:rFonts w:ascii="宋体" w:hAnsi="宋体" w:cs="宋体" w:hint="eastAsia"/>
          <w:sz w:val="28"/>
          <w:szCs w:val="28"/>
        </w:rPr>
        <w:t>万元</w:t>
      </w:r>
    </w:p>
    <w:p w:rsidR="00C90E68" w:rsidRPr="009A19A3" w:rsidRDefault="00C90E68" w:rsidP="009A19A3">
      <w:pPr>
        <w:snapToGrid w:val="0"/>
        <w:spacing w:line="360" w:lineRule="auto"/>
        <w:rPr>
          <w:rFonts w:ascii="宋体" w:cs="宋体"/>
          <w:sz w:val="28"/>
          <w:szCs w:val="28"/>
        </w:rPr>
      </w:pPr>
      <w:r w:rsidRPr="009A19A3">
        <w:rPr>
          <w:rFonts w:ascii="宋体" w:hAnsi="宋体" w:cs="宋体" w:hint="eastAsia"/>
          <w:sz w:val="28"/>
          <w:szCs w:val="28"/>
        </w:rPr>
        <w:t>六、报名及投标文件</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sz w:val="28"/>
          <w:szCs w:val="28"/>
        </w:rPr>
        <w:t>1.</w:t>
      </w:r>
      <w:r w:rsidRPr="009A19A3">
        <w:rPr>
          <w:rFonts w:ascii="宋体" w:hAnsi="宋体" w:cs="宋体" w:hint="eastAsia"/>
          <w:sz w:val="28"/>
          <w:szCs w:val="28"/>
        </w:rPr>
        <w:t>报名需提供的资料：第二条中所要求资料原件和复印件一份，原件查验，复印件招标方留存。</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sz w:val="28"/>
          <w:szCs w:val="28"/>
        </w:rPr>
        <w:t>2.</w:t>
      </w:r>
      <w:r w:rsidRPr="009A19A3">
        <w:rPr>
          <w:rFonts w:ascii="宋体" w:hAnsi="宋体" w:cs="宋体" w:hint="eastAsia"/>
          <w:sz w:val="28"/>
          <w:szCs w:val="28"/>
        </w:rPr>
        <w:t>投标文件需提供的资料（包含不仅限于）：</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hint="eastAsia"/>
          <w:sz w:val="28"/>
          <w:szCs w:val="28"/>
        </w:rPr>
        <w:t>（</w:t>
      </w:r>
      <w:r w:rsidRPr="009A19A3">
        <w:rPr>
          <w:rFonts w:ascii="宋体" w:hAnsi="宋体" w:cs="宋体"/>
          <w:sz w:val="28"/>
          <w:szCs w:val="28"/>
        </w:rPr>
        <w:t>1</w:t>
      </w:r>
      <w:r w:rsidRPr="009A19A3">
        <w:rPr>
          <w:rFonts w:ascii="宋体" w:hAnsi="宋体" w:cs="宋体" w:hint="eastAsia"/>
          <w:sz w:val="28"/>
          <w:szCs w:val="28"/>
        </w:rPr>
        <w:t>）第二条所要求资料复印件</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hint="eastAsia"/>
          <w:sz w:val="28"/>
          <w:szCs w:val="28"/>
        </w:rPr>
        <w:t>（</w:t>
      </w:r>
      <w:r w:rsidRPr="009A19A3">
        <w:rPr>
          <w:rFonts w:ascii="宋体" w:hAnsi="宋体" w:cs="宋体"/>
          <w:sz w:val="28"/>
          <w:szCs w:val="28"/>
        </w:rPr>
        <w:t>2</w:t>
      </w:r>
      <w:r w:rsidRPr="009A19A3">
        <w:rPr>
          <w:rFonts w:ascii="宋体" w:hAnsi="宋体" w:cs="宋体" w:hint="eastAsia"/>
          <w:sz w:val="28"/>
          <w:szCs w:val="28"/>
        </w:rPr>
        <w:t>）报价表</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hint="eastAsia"/>
          <w:sz w:val="28"/>
          <w:szCs w:val="28"/>
        </w:rPr>
        <w:t>（</w:t>
      </w:r>
      <w:r w:rsidRPr="009A19A3">
        <w:rPr>
          <w:rFonts w:ascii="宋体" w:hAnsi="宋体" w:cs="宋体"/>
          <w:sz w:val="28"/>
          <w:szCs w:val="28"/>
        </w:rPr>
        <w:t>3</w:t>
      </w:r>
      <w:r w:rsidRPr="009A19A3">
        <w:rPr>
          <w:rFonts w:ascii="宋体" w:hAnsi="宋体" w:cs="宋体" w:hint="eastAsia"/>
          <w:sz w:val="28"/>
          <w:szCs w:val="28"/>
        </w:rPr>
        <w:t>）行业资质等级认证资料</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hint="eastAsia"/>
          <w:sz w:val="28"/>
          <w:szCs w:val="28"/>
        </w:rPr>
        <w:t>（</w:t>
      </w:r>
      <w:r w:rsidRPr="009A19A3">
        <w:rPr>
          <w:rFonts w:ascii="宋体" w:hAnsi="宋体" w:cs="宋体"/>
          <w:sz w:val="28"/>
          <w:szCs w:val="28"/>
        </w:rPr>
        <w:t>4</w:t>
      </w:r>
      <w:r w:rsidRPr="009A19A3">
        <w:rPr>
          <w:rFonts w:ascii="宋体" w:hAnsi="宋体" w:cs="宋体" w:hint="eastAsia"/>
          <w:sz w:val="28"/>
          <w:szCs w:val="28"/>
        </w:rPr>
        <w:t>）近三年主要业绩，特别是正在履行的医疗行业业绩</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hint="eastAsia"/>
          <w:sz w:val="28"/>
          <w:szCs w:val="28"/>
        </w:rPr>
        <w:t>以上资料均需盖投标公司鲜章。</w:t>
      </w:r>
    </w:p>
    <w:p w:rsidR="00C90E68" w:rsidRPr="009A19A3" w:rsidRDefault="00C90E68" w:rsidP="009A19A3">
      <w:pPr>
        <w:snapToGrid w:val="0"/>
        <w:spacing w:line="360" w:lineRule="auto"/>
        <w:rPr>
          <w:rFonts w:ascii="宋体" w:cs="宋体"/>
          <w:sz w:val="28"/>
          <w:szCs w:val="28"/>
        </w:rPr>
      </w:pPr>
      <w:r w:rsidRPr="009A19A3">
        <w:rPr>
          <w:rFonts w:ascii="宋体" w:hAnsi="宋体" w:cs="宋体" w:hint="eastAsia"/>
          <w:sz w:val="28"/>
          <w:szCs w:val="28"/>
        </w:rPr>
        <w:t>七、报名时间：</w:t>
      </w:r>
      <w:smartTag w:uri="urn:schemas-microsoft-com:office:smarttags" w:element="chsdate">
        <w:smartTagPr>
          <w:attr w:name="IsROCDate" w:val="False"/>
          <w:attr w:name="IsLunarDate" w:val="False"/>
          <w:attr w:name="Day" w:val="22"/>
          <w:attr w:name="Month" w:val="9"/>
          <w:attr w:name="Year" w:val="2017"/>
        </w:smartTagPr>
        <w:r w:rsidRPr="009A19A3">
          <w:rPr>
            <w:rFonts w:ascii="宋体" w:hAnsi="宋体" w:cs="宋体"/>
            <w:sz w:val="28"/>
            <w:szCs w:val="28"/>
          </w:rPr>
          <w:t>2017</w:t>
        </w:r>
        <w:r w:rsidRPr="009A19A3">
          <w:rPr>
            <w:rFonts w:ascii="宋体" w:hAnsi="宋体" w:cs="宋体" w:hint="eastAsia"/>
            <w:sz w:val="28"/>
            <w:szCs w:val="28"/>
          </w:rPr>
          <w:t>年</w:t>
        </w:r>
        <w:r w:rsidRPr="009A19A3">
          <w:rPr>
            <w:rFonts w:ascii="宋体" w:hAnsi="宋体" w:cs="宋体"/>
            <w:sz w:val="28"/>
            <w:szCs w:val="28"/>
          </w:rPr>
          <w:t>9</w:t>
        </w:r>
        <w:r w:rsidRPr="009A19A3">
          <w:rPr>
            <w:rFonts w:ascii="宋体" w:hAnsi="宋体" w:cs="宋体" w:hint="eastAsia"/>
            <w:sz w:val="28"/>
            <w:szCs w:val="28"/>
          </w:rPr>
          <w:t>月</w:t>
        </w:r>
        <w:r w:rsidRPr="009A19A3">
          <w:rPr>
            <w:rFonts w:ascii="宋体" w:hAnsi="宋体" w:cs="宋体"/>
            <w:sz w:val="28"/>
            <w:szCs w:val="28"/>
          </w:rPr>
          <w:t>22</w:t>
        </w:r>
        <w:r w:rsidRPr="009A19A3">
          <w:rPr>
            <w:rFonts w:ascii="宋体" w:hAnsi="宋体" w:cs="宋体" w:hint="eastAsia"/>
            <w:sz w:val="28"/>
            <w:szCs w:val="28"/>
          </w:rPr>
          <w:t>日</w:t>
        </w:r>
      </w:smartTag>
      <w:r w:rsidRPr="009A19A3">
        <w:rPr>
          <w:rFonts w:ascii="宋体" w:hAnsi="宋体" w:cs="宋体"/>
          <w:sz w:val="28"/>
          <w:szCs w:val="28"/>
        </w:rPr>
        <w:t>--</w:t>
      </w:r>
      <w:smartTag w:uri="urn:schemas-microsoft-com:office:smarttags" w:element="chsdate">
        <w:smartTagPr>
          <w:attr w:name="IsROCDate" w:val="False"/>
          <w:attr w:name="IsLunarDate" w:val="False"/>
          <w:attr w:name="Day" w:val="26"/>
          <w:attr w:name="Month" w:val="9"/>
          <w:attr w:name="Year" w:val="2017"/>
        </w:smartTagPr>
        <w:r w:rsidRPr="009A19A3">
          <w:rPr>
            <w:rFonts w:ascii="宋体" w:hAnsi="宋体" w:cs="宋体"/>
            <w:sz w:val="28"/>
            <w:szCs w:val="28"/>
          </w:rPr>
          <w:t>2017</w:t>
        </w:r>
        <w:r w:rsidRPr="009A19A3">
          <w:rPr>
            <w:rFonts w:ascii="宋体" w:hAnsi="宋体" w:cs="宋体" w:hint="eastAsia"/>
            <w:sz w:val="28"/>
            <w:szCs w:val="28"/>
          </w:rPr>
          <w:t>年</w:t>
        </w:r>
        <w:r w:rsidRPr="009A19A3">
          <w:rPr>
            <w:rFonts w:ascii="宋体" w:hAnsi="宋体" w:cs="宋体"/>
            <w:sz w:val="28"/>
            <w:szCs w:val="28"/>
          </w:rPr>
          <w:t>9</w:t>
        </w:r>
        <w:r w:rsidRPr="009A19A3">
          <w:rPr>
            <w:rFonts w:ascii="宋体" w:hAnsi="宋体" w:cs="宋体" w:hint="eastAsia"/>
            <w:sz w:val="28"/>
            <w:szCs w:val="28"/>
          </w:rPr>
          <w:t>月</w:t>
        </w:r>
        <w:r w:rsidRPr="009A19A3">
          <w:rPr>
            <w:rFonts w:ascii="宋体" w:hAnsi="宋体" w:cs="宋体"/>
            <w:sz w:val="28"/>
            <w:szCs w:val="28"/>
          </w:rPr>
          <w:t>26</w:t>
        </w:r>
        <w:r w:rsidRPr="009A19A3">
          <w:rPr>
            <w:rFonts w:ascii="宋体" w:hAnsi="宋体" w:cs="宋体" w:hint="eastAsia"/>
            <w:sz w:val="28"/>
            <w:szCs w:val="28"/>
          </w:rPr>
          <w:t>日</w:t>
        </w:r>
      </w:smartTag>
      <w:r w:rsidRPr="009A19A3">
        <w:rPr>
          <w:rFonts w:ascii="宋体" w:hAnsi="宋体" w:cs="宋体" w:hint="eastAsia"/>
          <w:sz w:val="28"/>
          <w:szCs w:val="28"/>
        </w:rPr>
        <w:t>上班时间</w:t>
      </w:r>
    </w:p>
    <w:p w:rsidR="00C90E68" w:rsidRDefault="00C90E68" w:rsidP="009A19A3">
      <w:pPr>
        <w:snapToGrid w:val="0"/>
        <w:spacing w:line="360" w:lineRule="auto"/>
        <w:ind w:firstLine="600"/>
        <w:rPr>
          <w:rFonts w:ascii="宋体" w:cs="宋体"/>
          <w:sz w:val="28"/>
          <w:szCs w:val="28"/>
        </w:rPr>
      </w:pPr>
      <w:r w:rsidRPr="009A19A3">
        <w:rPr>
          <w:rFonts w:ascii="宋体" w:hAnsi="宋体" w:cs="宋体" w:hint="eastAsia"/>
          <w:sz w:val="28"/>
          <w:szCs w:val="28"/>
        </w:rPr>
        <w:t>开标时间：另行通知</w:t>
      </w:r>
    </w:p>
    <w:p w:rsidR="00C90E68" w:rsidRDefault="00C90E68" w:rsidP="009A19A3">
      <w:pPr>
        <w:snapToGrid w:val="0"/>
        <w:spacing w:line="360" w:lineRule="auto"/>
        <w:ind w:firstLine="600"/>
        <w:rPr>
          <w:rFonts w:ascii="宋体" w:cs="宋体"/>
          <w:sz w:val="28"/>
          <w:szCs w:val="28"/>
        </w:rPr>
      </w:pPr>
      <w:r w:rsidRPr="009A19A3">
        <w:rPr>
          <w:rFonts w:ascii="宋体" w:hAnsi="宋体" w:cs="宋体" w:hint="eastAsia"/>
          <w:kern w:val="0"/>
          <w:sz w:val="28"/>
          <w:szCs w:val="28"/>
        </w:rPr>
        <w:t>投标文件递交地点：重庆市公共卫生医疗救治中心监审科</w:t>
      </w:r>
    </w:p>
    <w:p w:rsidR="00C90E68" w:rsidRDefault="00C90E68" w:rsidP="009A19A3">
      <w:pPr>
        <w:snapToGrid w:val="0"/>
        <w:spacing w:line="360" w:lineRule="auto"/>
        <w:ind w:firstLine="600"/>
        <w:rPr>
          <w:rFonts w:ascii="宋体" w:cs="宋体"/>
          <w:sz w:val="28"/>
          <w:szCs w:val="28"/>
        </w:rPr>
      </w:pPr>
      <w:r w:rsidRPr="009A19A3">
        <w:rPr>
          <w:rFonts w:ascii="宋体" w:hAnsi="宋体" w:cs="宋体" w:hint="eastAsia"/>
          <w:sz w:val="28"/>
          <w:szCs w:val="28"/>
        </w:rPr>
        <w:t>咨询电话：</w:t>
      </w:r>
      <w:smartTag w:uri="urn:schemas-microsoft-com:office:smarttags" w:element="PersonName">
        <w:smartTagPr>
          <w:attr w:name="ProductID" w:val="钱"/>
        </w:smartTagPr>
        <w:r w:rsidRPr="009A19A3">
          <w:rPr>
            <w:rFonts w:ascii="宋体" w:hAnsi="宋体" w:cs="宋体" w:hint="eastAsia"/>
            <w:sz w:val="28"/>
            <w:szCs w:val="28"/>
          </w:rPr>
          <w:t>钱</w:t>
        </w:r>
      </w:smartTag>
      <w:r w:rsidRPr="009A19A3">
        <w:rPr>
          <w:rFonts w:ascii="宋体" w:hAnsi="宋体" w:cs="宋体" w:hint="eastAsia"/>
          <w:sz w:val="28"/>
          <w:szCs w:val="28"/>
        </w:rPr>
        <w:t>老师</w:t>
      </w:r>
      <w:r w:rsidRPr="009A19A3">
        <w:rPr>
          <w:rFonts w:ascii="宋体" w:hAnsi="宋体" w:cs="宋体"/>
          <w:sz w:val="28"/>
          <w:szCs w:val="28"/>
        </w:rPr>
        <w:t xml:space="preserve">  65503417</w:t>
      </w:r>
    </w:p>
    <w:p w:rsidR="00C90E68" w:rsidRPr="009A19A3" w:rsidRDefault="00C90E68" w:rsidP="009A19A3">
      <w:pPr>
        <w:snapToGrid w:val="0"/>
        <w:spacing w:line="360" w:lineRule="auto"/>
        <w:ind w:firstLine="600"/>
        <w:rPr>
          <w:rFonts w:ascii="宋体" w:cs="宋体"/>
          <w:sz w:val="28"/>
          <w:szCs w:val="28"/>
        </w:rPr>
      </w:pPr>
    </w:p>
    <w:p w:rsidR="00C90E68" w:rsidRPr="009A19A3" w:rsidRDefault="00C90E68" w:rsidP="001A4A7C">
      <w:pPr>
        <w:tabs>
          <w:tab w:val="left" w:pos="600"/>
        </w:tabs>
        <w:snapToGrid w:val="0"/>
        <w:spacing w:line="360" w:lineRule="auto"/>
        <w:ind w:firstLineChars="200" w:firstLine="31680"/>
        <w:jc w:val="right"/>
        <w:rPr>
          <w:rFonts w:ascii="宋体"/>
          <w:bCs/>
          <w:sz w:val="28"/>
          <w:szCs w:val="28"/>
        </w:rPr>
      </w:pPr>
      <w:r w:rsidRPr="009A19A3">
        <w:rPr>
          <w:rFonts w:ascii="宋体" w:hAnsi="宋体" w:cs="宋体"/>
          <w:sz w:val="28"/>
          <w:szCs w:val="28"/>
        </w:rPr>
        <w:t xml:space="preserve">                         </w:t>
      </w:r>
      <w:r w:rsidRPr="009A19A3">
        <w:rPr>
          <w:rFonts w:ascii="宋体" w:hAnsi="宋体" w:hint="eastAsia"/>
          <w:bCs/>
          <w:sz w:val="28"/>
          <w:szCs w:val="28"/>
        </w:rPr>
        <w:t>重庆公共卫生医疗救治中心</w:t>
      </w:r>
    </w:p>
    <w:p w:rsidR="00C90E68" w:rsidRPr="009A19A3" w:rsidRDefault="00C90E68" w:rsidP="009A19A3">
      <w:pPr>
        <w:snapToGrid w:val="0"/>
        <w:spacing w:line="360" w:lineRule="auto"/>
        <w:ind w:firstLine="600"/>
        <w:rPr>
          <w:rFonts w:ascii="宋体" w:cs="宋体"/>
          <w:sz w:val="28"/>
          <w:szCs w:val="28"/>
        </w:rPr>
      </w:pPr>
      <w:r w:rsidRPr="009A19A3">
        <w:rPr>
          <w:rFonts w:ascii="宋体" w:hAnsi="宋体" w:cs="宋体"/>
          <w:sz w:val="28"/>
          <w:szCs w:val="28"/>
        </w:rPr>
        <w:t xml:space="preserve">                              </w:t>
      </w:r>
      <w:r>
        <w:rPr>
          <w:rFonts w:ascii="宋体" w:hAnsi="宋体" w:cs="宋体"/>
          <w:sz w:val="28"/>
          <w:szCs w:val="28"/>
        </w:rPr>
        <w:t xml:space="preserve">    </w:t>
      </w:r>
      <w:r w:rsidRPr="009A19A3">
        <w:rPr>
          <w:rFonts w:ascii="宋体" w:hAnsi="宋体" w:cs="宋体"/>
          <w:sz w:val="28"/>
          <w:szCs w:val="28"/>
        </w:rPr>
        <w:t xml:space="preserve"> </w:t>
      </w:r>
      <w:smartTag w:uri="urn:schemas-microsoft-com:office:smarttags" w:element="chsdate">
        <w:smartTagPr>
          <w:attr w:name="IsROCDate" w:val="False"/>
          <w:attr w:name="IsLunarDate" w:val="False"/>
          <w:attr w:name="Day" w:val="22"/>
          <w:attr w:name="Month" w:val="9"/>
          <w:attr w:name="Year" w:val="2017"/>
        </w:smartTagPr>
        <w:r w:rsidRPr="009A19A3">
          <w:rPr>
            <w:rFonts w:ascii="宋体" w:hAnsi="宋体" w:cs="宋体"/>
            <w:sz w:val="28"/>
            <w:szCs w:val="28"/>
          </w:rPr>
          <w:t>2017</w:t>
        </w:r>
        <w:r w:rsidRPr="009A19A3">
          <w:rPr>
            <w:rFonts w:ascii="宋体" w:hAnsi="宋体" w:cs="宋体" w:hint="eastAsia"/>
            <w:sz w:val="28"/>
            <w:szCs w:val="28"/>
          </w:rPr>
          <w:t>年</w:t>
        </w:r>
        <w:r w:rsidRPr="009A19A3">
          <w:rPr>
            <w:rFonts w:ascii="宋体" w:hAnsi="宋体" w:cs="宋体"/>
            <w:sz w:val="28"/>
            <w:szCs w:val="28"/>
          </w:rPr>
          <w:t>9</w:t>
        </w:r>
        <w:r w:rsidRPr="009A19A3">
          <w:rPr>
            <w:rFonts w:ascii="宋体" w:hAnsi="宋体" w:cs="宋体" w:hint="eastAsia"/>
            <w:sz w:val="28"/>
            <w:szCs w:val="28"/>
          </w:rPr>
          <w:t>月</w:t>
        </w:r>
        <w:r w:rsidRPr="009A19A3">
          <w:rPr>
            <w:rFonts w:ascii="宋体" w:hAnsi="宋体" w:cs="宋体"/>
            <w:sz w:val="28"/>
            <w:szCs w:val="28"/>
          </w:rPr>
          <w:t>22</w:t>
        </w:r>
        <w:r w:rsidRPr="009A19A3">
          <w:rPr>
            <w:rFonts w:ascii="宋体" w:hAnsi="宋体" w:cs="宋体" w:hint="eastAsia"/>
            <w:sz w:val="28"/>
            <w:szCs w:val="28"/>
          </w:rPr>
          <w:t>日</w:t>
        </w:r>
      </w:smartTag>
    </w:p>
    <w:p w:rsidR="00C90E68" w:rsidRPr="009A19A3" w:rsidRDefault="00C90E68">
      <w:pPr>
        <w:snapToGrid w:val="0"/>
        <w:spacing w:line="360" w:lineRule="auto"/>
        <w:ind w:firstLine="600"/>
        <w:rPr>
          <w:rFonts w:ascii="宋体" w:cs="宋体"/>
          <w:sz w:val="28"/>
          <w:szCs w:val="28"/>
        </w:rPr>
      </w:pPr>
    </w:p>
    <w:sectPr w:rsidR="00C90E68" w:rsidRPr="009A19A3" w:rsidSect="009357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E68" w:rsidRDefault="00C90E68" w:rsidP="002B77BE">
      <w:r>
        <w:separator/>
      </w:r>
    </w:p>
  </w:endnote>
  <w:endnote w:type="continuationSeparator" w:id="0">
    <w:p w:rsidR="00C90E68" w:rsidRDefault="00C90E68" w:rsidP="002B77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ell MT"/>
    <w:panose1 w:val="020206030504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onospace">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E68" w:rsidRDefault="00C90E68" w:rsidP="002B77BE">
      <w:r>
        <w:separator/>
      </w:r>
    </w:p>
  </w:footnote>
  <w:footnote w:type="continuationSeparator" w:id="0">
    <w:p w:rsidR="00C90E68" w:rsidRDefault="00C90E68" w:rsidP="002B7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58905"/>
    <w:multiLevelType w:val="singleLevel"/>
    <w:tmpl w:val="58058905"/>
    <w:lvl w:ilvl="0">
      <w:start w:val="2"/>
      <w:numFmt w:val="chineseCounting"/>
      <w:suff w:val="nothing"/>
      <w:lvlText w:val="%1、"/>
      <w:lvlJc w:val="left"/>
      <w:rPr>
        <w:rFonts w:cs="Times New Roman"/>
      </w:rPr>
    </w:lvl>
  </w:abstractNum>
  <w:abstractNum w:abstractNumId="1">
    <w:nsid w:val="58081529"/>
    <w:multiLevelType w:val="singleLevel"/>
    <w:tmpl w:val="58081529"/>
    <w:lvl w:ilvl="0">
      <w:start w:val="1"/>
      <w:numFmt w:val="chineseCounting"/>
      <w:suff w:val="nothing"/>
      <w:lvlText w:val="%1、"/>
      <w:lvlJc w:val="left"/>
      <w:rPr>
        <w:rFonts w:cs="Times New Roman"/>
      </w:rPr>
    </w:lvl>
  </w:abstractNum>
  <w:abstractNum w:abstractNumId="2">
    <w:nsid w:val="5808156F"/>
    <w:multiLevelType w:val="singleLevel"/>
    <w:tmpl w:val="5808156F"/>
    <w:lvl w:ilvl="0">
      <w:start w:val="2"/>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923"/>
    <w:rsid w:val="00013093"/>
    <w:rsid w:val="00013D21"/>
    <w:rsid w:val="00117FC7"/>
    <w:rsid w:val="001A4A7C"/>
    <w:rsid w:val="001F1C5B"/>
    <w:rsid w:val="002A670A"/>
    <w:rsid w:val="002B174B"/>
    <w:rsid w:val="002B77BE"/>
    <w:rsid w:val="00303F88"/>
    <w:rsid w:val="003515C0"/>
    <w:rsid w:val="00357CC3"/>
    <w:rsid w:val="00477313"/>
    <w:rsid w:val="0058738F"/>
    <w:rsid w:val="005F65EC"/>
    <w:rsid w:val="0061642A"/>
    <w:rsid w:val="00725B37"/>
    <w:rsid w:val="008B005B"/>
    <w:rsid w:val="008C25D2"/>
    <w:rsid w:val="008D13B5"/>
    <w:rsid w:val="00907FB0"/>
    <w:rsid w:val="00920F3D"/>
    <w:rsid w:val="0093574F"/>
    <w:rsid w:val="0095192A"/>
    <w:rsid w:val="00976F42"/>
    <w:rsid w:val="009A19A3"/>
    <w:rsid w:val="009D23DC"/>
    <w:rsid w:val="009D7B41"/>
    <w:rsid w:val="009E2994"/>
    <w:rsid w:val="00B42923"/>
    <w:rsid w:val="00BC619E"/>
    <w:rsid w:val="00BE5F46"/>
    <w:rsid w:val="00C01DB7"/>
    <w:rsid w:val="00C07272"/>
    <w:rsid w:val="00C54461"/>
    <w:rsid w:val="00C90E68"/>
    <w:rsid w:val="00D32B71"/>
    <w:rsid w:val="00DC5855"/>
    <w:rsid w:val="00DE2143"/>
    <w:rsid w:val="00EA4BEB"/>
    <w:rsid w:val="00F37D28"/>
    <w:rsid w:val="00FC5B4E"/>
    <w:rsid w:val="00FE4CCA"/>
    <w:rsid w:val="00FF2B6E"/>
    <w:rsid w:val="024B39E4"/>
    <w:rsid w:val="035E0191"/>
    <w:rsid w:val="03D67EFF"/>
    <w:rsid w:val="069C1A09"/>
    <w:rsid w:val="08BE1331"/>
    <w:rsid w:val="093976AE"/>
    <w:rsid w:val="0ADF7BB4"/>
    <w:rsid w:val="0D840F74"/>
    <w:rsid w:val="0DD05B08"/>
    <w:rsid w:val="0E062AB4"/>
    <w:rsid w:val="0FAC6F65"/>
    <w:rsid w:val="0FB31B3F"/>
    <w:rsid w:val="11845126"/>
    <w:rsid w:val="130406E3"/>
    <w:rsid w:val="13146E32"/>
    <w:rsid w:val="13323C1B"/>
    <w:rsid w:val="13402F75"/>
    <w:rsid w:val="14253D85"/>
    <w:rsid w:val="14480AAE"/>
    <w:rsid w:val="180A1907"/>
    <w:rsid w:val="197A0E9A"/>
    <w:rsid w:val="1B214ED0"/>
    <w:rsid w:val="1BAD73BA"/>
    <w:rsid w:val="1C481B3D"/>
    <w:rsid w:val="1D11447D"/>
    <w:rsid w:val="1DDC362C"/>
    <w:rsid w:val="1FD8764C"/>
    <w:rsid w:val="204466CC"/>
    <w:rsid w:val="20697FBD"/>
    <w:rsid w:val="240B4283"/>
    <w:rsid w:val="26040CC9"/>
    <w:rsid w:val="26205F79"/>
    <w:rsid w:val="27846E4E"/>
    <w:rsid w:val="279C14C6"/>
    <w:rsid w:val="2C4D39CC"/>
    <w:rsid w:val="2EBA3CE8"/>
    <w:rsid w:val="2EF1206F"/>
    <w:rsid w:val="2F4A58E3"/>
    <w:rsid w:val="306A6BCD"/>
    <w:rsid w:val="308A793D"/>
    <w:rsid w:val="30907B3A"/>
    <w:rsid w:val="30DF4804"/>
    <w:rsid w:val="3255566D"/>
    <w:rsid w:val="33103244"/>
    <w:rsid w:val="34F544F8"/>
    <w:rsid w:val="356F1495"/>
    <w:rsid w:val="36A4202C"/>
    <w:rsid w:val="371418E2"/>
    <w:rsid w:val="371541F9"/>
    <w:rsid w:val="379D7776"/>
    <w:rsid w:val="39C50AE4"/>
    <w:rsid w:val="39CA2EDF"/>
    <w:rsid w:val="3A652C24"/>
    <w:rsid w:val="3A757F72"/>
    <w:rsid w:val="3AE84CAD"/>
    <w:rsid w:val="3E5E1DB7"/>
    <w:rsid w:val="3E6E2BFA"/>
    <w:rsid w:val="40A03072"/>
    <w:rsid w:val="40A96154"/>
    <w:rsid w:val="41793FB1"/>
    <w:rsid w:val="417F0D68"/>
    <w:rsid w:val="426741E9"/>
    <w:rsid w:val="434E7EC6"/>
    <w:rsid w:val="473C57AB"/>
    <w:rsid w:val="48761409"/>
    <w:rsid w:val="48EC0402"/>
    <w:rsid w:val="48EF7AFC"/>
    <w:rsid w:val="4BEC7842"/>
    <w:rsid w:val="4C0F6DA7"/>
    <w:rsid w:val="4CCB4D40"/>
    <w:rsid w:val="4D830687"/>
    <w:rsid w:val="51856C86"/>
    <w:rsid w:val="52466809"/>
    <w:rsid w:val="527379C3"/>
    <w:rsid w:val="52AD6E3E"/>
    <w:rsid w:val="53B74B93"/>
    <w:rsid w:val="544D5F1A"/>
    <w:rsid w:val="548820FD"/>
    <w:rsid w:val="55216B40"/>
    <w:rsid w:val="55CB2655"/>
    <w:rsid w:val="56201222"/>
    <w:rsid w:val="57386AB3"/>
    <w:rsid w:val="57AF6DB5"/>
    <w:rsid w:val="58362860"/>
    <w:rsid w:val="585B644D"/>
    <w:rsid w:val="58D46B3E"/>
    <w:rsid w:val="59F634E7"/>
    <w:rsid w:val="5ABD5F12"/>
    <w:rsid w:val="5C7B0FC1"/>
    <w:rsid w:val="5E216AB8"/>
    <w:rsid w:val="61D35A20"/>
    <w:rsid w:val="626B1FB2"/>
    <w:rsid w:val="63CF06AB"/>
    <w:rsid w:val="64E22B29"/>
    <w:rsid w:val="65BD3949"/>
    <w:rsid w:val="65FB1E4C"/>
    <w:rsid w:val="66F90A22"/>
    <w:rsid w:val="6A08778A"/>
    <w:rsid w:val="6ACA7349"/>
    <w:rsid w:val="6AF36ACE"/>
    <w:rsid w:val="6BD72373"/>
    <w:rsid w:val="6CB64B47"/>
    <w:rsid w:val="6CBD1309"/>
    <w:rsid w:val="6DCB598B"/>
    <w:rsid w:val="6EEB128C"/>
    <w:rsid w:val="701A1588"/>
    <w:rsid w:val="70AB2C65"/>
    <w:rsid w:val="717805AC"/>
    <w:rsid w:val="73965E6B"/>
    <w:rsid w:val="73FA2678"/>
    <w:rsid w:val="747267AD"/>
    <w:rsid w:val="76376AF8"/>
    <w:rsid w:val="76431A4E"/>
    <w:rsid w:val="76585C03"/>
    <w:rsid w:val="76964548"/>
    <w:rsid w:val="76D85B05"/>
    <w:rsid w:val="785E24CC"/>
    <w:rsid w:val="7A0866EC"/>
    <w:rsid w:val="7A69480E"/>
    <w:rsid w:val="7AC23025"/>
    <w:rsid w:val="7AEF7908"/>
    <w:rsid w:val="7C951E0A"/>
    <w:rsid w:val="7FA949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locked="1" w:uiPriority="0"/>
    <w:lsdException w:name="HTML Address" w:semiHidden="1" w:unhideWhenUsed="1"/>
    <w:lsdException w:name="HTML Cite" w:locked="1" w:uiPriority="0"/>
    <w:lsdException w:name="HTML Code" w:locked="1" w:uiPriority="0"/>
    <w:lsdException w:name="HTML Definition" w:locked="1" w:uiPriority="0"/>
    <w:lsdException w:name="HTML Keyboard" w:locked="1" w:uiPriority="0"/>
    <w:lsdException w:name="HTML Preformatted" w:semiHidden="1" w:unhideWhenUsed="1"/>
    <w:lsdException w:name="HTML Sample" w:locked="1" w:uiPriority="0"/>
    <w:lsdException w:name="HTML Typewriter" w:semiHidden="1" w:unhideWhenUsed="1"/>
    <w:lsdException w:name="HTML Variable" w:locked="1" w:uiPriority="0"/>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74F"/>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3574F"/>
    <w:rPr>
      <w:sz w:val="24"/>
    </w:rPr>
  </w:style>
  <w:style w:type="character" w:styleId="Strong">
    <w:name w:val="Strong"/>
    <w:basedOn w:val="DefaultParagraphFont"/>
    <w:uiPriority w:val="99"/>
    <w:qFormat/>
    <w:rsid w:val="0093574F"/>
    <w:rPr>
      <w:rFonts w:cs="Times New Roman"/>
      <w:b/>
    </w:rPr>
  </w:style>
  <w:style w:type="character" w:styleId="FollowedHyperlink">
    <w:name w:val="FollowedHyperlink"/>
    <w:basedOn w:val="DefaultParagraphFont"/>
    <w:uiPriority w:val="99"/>
    <w:rsid w:val="0093574F"/>
    <w:rPr>
      <w:rFonts w:cs="Times New Roman"/>
      <w:color w:val="555555"/>
      <w:u w:val="none"/>
    </w:rPr>
  </w:style>
  <w:style w:type="character" w:styleId="Emphasis">
    <w:name w:val="Emphasis"/>
    <w:basedOn w:val="DefaultParagraphFont"/>
    <w:uiPriority w:val="99"/>
    <w:qFormat/>
    <w:rsid w:val="0093574F"/>
    <w:rPr>
      <w:rFonts w:cs="Times New Roman"/>
      <w:i/>
    </w:rPr>
  </w:style>
  <w:style w:type="character" w:styleId="HTMLDefinition">
    <w:name w:val="HTML Definition"/>
    <w:basedOn w:val="DefaultParagraphFont"/>
    <w:uiPriority w:val="99"/>
    <w:rsid w:val="0093574F"/>
    <w:rPr>
      <w:rFonts w:cs="Times New Roman"/>
    </w:rPr>
  </w:style>
  <w:style w:type="character" w:styleId="HTMLAcronym">
    <w:name w:val="HTML Acronym"/>
    <w:basedOn w:val="DefaultParagraphFont"/>
    <w:uiPriority w:val="99"/>
    <w:rsid w:val="0093574F"/>
    <w:rPr>
      <w:rFonts w:cs="Times New Roman"/>
    </w:rPr>
  </w:style>
  <w:style w:type="character" w:styleId="HTMLVariable">
    <w:name w:val="HTML Variable"/>
    <w:basedOn w:val="DefaultParagraphFont"/>
    <w:uiPriority w:val="99"/>
    <w:rsid w:val="0093574F"/>
    <w:rPr>
      <w:rFonts w:cs="Times New Roman"/>
    </w:rPr>
  </w:style>
  <w:style w:type="character" w:styleId="Hyperlink">
    <w:name w:val="Hyperlink"/>
    <w:basedOn w:val="DefaultParagraphFont"/>
    <w:uiPriority w:val="99"/>
    <w:rsid w:val="0093574F"/>
    <w:rPr>
      <w:rFonts w:cs="Times New Roman"/>
      <w:color w:val="555555"/>
      <w:u w:val="none"/>
    </w:rPr>
  </w:style>
  <w:style w:type="character" w:styleId="HTMLCode">
    <w:name w:val="HTML Code"/>
    <w:basedOn w:val="DefaultParagraphFont"/>
    <w:uiPriority w:val="99"/>
    <w:rsid w:val="0093574F"/>
    <w:rPr>
      <w:rFonts w:ascii="monospace" w:hAnsi="monospace" w:cs="monospace"/>
      <w:sz w:val="24"/>
      <w:szCs w:val="24"/>
    </w:rPr>
  </w:style>
  <w:style w:type="character" w:styleId="HTMLCite">
    <w:name w:val="HTML Cite"/>
    <w:basedOn w:val="DefaultParagraphFont"/>
    <w:uiPriority w:val="99"/>
    <w:rsid w:val="0093574F"/>
    <w:rPr>
      <w:rFonts w:cs="Times New Roman"/>
    </w:rPr>
  </w:style>
  <w:style w:type="character" w:styleId="HTMLKeyboard">
    <w:name w:val="HTML Keyboard"/>
    <w:basedOn w:val="DefaultParagraphFont"/>
    <w:uiPriority w:val="99"/>
    <w:rsid w:val="0093574F"/>
    <w:rPr>
      <w:rFonts w:ascii="monospace" w:hAnsi="monospace" w:cs="monospace"/>
      <w:sz w:val="24"/>
      <w:szCs w:val="24"/>
    </w:rPr>
  </w:style>
  <w:style w:type="character" w:styleId="HTMLSample">
    <w:name w:val="HTML Sample"/>
    <w:basedOn w:val="DefaultParagraphFont"/>
    <w:uiPriority w:val="99"/>
    <w:rsid w:val="0093574F"/>
    <w:rPr>
      <w:rFonts w:ascii="monospace" w:hAnsi="monospace" w:cs="monospace"/>
      <w:sz w:val="24"/>
      <w:szCs w:val="24"/>
    </w:rPr>
  </w:style>
  <w:style w:type="table" w:styleId="TableGrid">
    <w:name w:val="Table Grid"/>
    <w:basedOn w:val="TableNormal"/>
    <w:uiPriority w:val="99"/>
    <w:rsid w:val="0093574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7">
    <w:name w:val="no7"/>
    <w:basedOn w:val="DefaultParagraphFont"/>
    <w:uiPriority w:val="99"/>
    <w:rsid w:val="0093574F"/>
    <w:rPr>
      <w:rFonts w:cs="Times New Roman"/>
    </w:rPr>
  </w:style>
  <w:style w:type="character" w:customStyle="1" w:styleId="no6">
    <w:name w:val="no6"/>
    <w:basedOn w:val="DefaultParagraphFont"/>
    <w:uiPriority w:val="99"/>
    <w:rsid w:val="0093574F"/>
    <w:rPr>
      <w:rFonts w:cs="Times New Roman"/>
    </w:rPr>
  </w:style>
  <w:style w:type="character" w:customStyle="1" w:styleId="bdsnopic">
    <w:name w:val="bds_nopic"/>
    <w:basedOn w:val="DefaultParagraphFont"/>
    <w:uiPriority w:val="99"/>
    <w:rsid w:val="0093574F"/>
    <w:rPr>
      <w:rFonts w:cs="Times New Roman"/>
    </w:rPr>
  </w:style>
  <w:style w:type="character" w:customStyle="1" w:styleId="no52">
    <w:name w:val="no52"/>
    <w:basedOn w:val="DefaultParagraphFont"/>
    <w:uiPriority w:val="99"/>
    <w:rsid w:val="0093574F"/>
    <w:rPr>
      <w:rFonts w:cs="Times New Roman"/>
    </w:rPr>
  </w:style>
  <w:style w:type="character" w:customStyle="1" w:styleId="no42">
    <w:name w:val="no42"/>
    <w:basedOn w:val="DefaultParagraphFont"/>
    <w:uiPriority w:val="99"/>
    <w:rsid w:val="0093574F"/>
    <w:rPr>
      <w:rFonts w:cs="Times New Roman"/>
    </w:rPr>
  </w:style>
  <w:style w:type="character" w:customStyle="1" w:styleId="ui-bz-bg-hover">
    <w:name w:val="ui-bz-bg-hover"/>
    <w:basedOn w:val="DefaultParagraphFont"/>
    <w:uiPriority w:val="99"/>
    <w:rsid w:val="0093574F"/>
    <w:rPr>
      <w:rFonts w:cs="Times New Roman"/>
      <w:shd w:val="clear" w:color="auto" w:fill="000000"/>
    </w:rPr>
  </w:style>
  <w:style w:type="character" w:customStyle="1" w:styleId="ui-bz-bg-hover1">
    <w:name w:val="ui-bz-bg-hover1"/>
    <w:basedOn w:val="DefaultParagraphFont"/>
    <w:uiPriority w:val="99"/>
    <w:rsid w:val="0093574F"/>
    <w:rPr>
      <w:rFonts w:cs="Times New Roman"/>
    </w:rPr>
  </w:style>
  <w:style w:type="character" w:customStyle="1" w:styleId="ico-jiang">
    <w:name w:val="ico-jiang"/>
    <w:basedOn w:val="DefaultParagraphFont"/>
    <w:uiPriority w:val="99"/>
    <w:rsid w:val="0093574F"/>
    <w:rPr>
      <w:rFonts w:cs="Times New Roman"/>
    </w:rPr>
  </w:style>
  <w:style w:type="character" w:customStyle="1" w:styleId="ico-jiang1">
    <w:name w:val="ico-jiang1"/>
    <w:basedOn w:val="DefaultParagraphFont"/>
    <w:uiPriority w:val="99"/>
    <w:rsid w:val="0093574F"/>
    <w:rPr>
      <w:rFonts w:cs="Times New Roman"/>
    </w:rPr>
  </w:style>
  <w:style w:type="character" w:customStyle="1" w:styleId="top-icon">
    <w:name w:val="top-icon"/>
    <w:basedOn w:val="DefaultParagraphFont"/>
    <w:uiPriority w:val="99"/>
    <w:rsid w:val="0093574F"/>
    <w:rPr>
      <w:rFonts w:cs="Times New Roman"/>
    </w:rPr>
  </w:style>
  <w:style w:type="character" w:customStyle="1" w:styleId="my-class">
    <w:name w:val="my-class"/>
    <w:basedOn w:val="DefaultParagraphFont"/>
    <w:uiPriority w:val="99"/>
    <w:rsid w:val="0093574F"/>
    <w:rPr>
      <w:rFonts w:cs="Times New Roman"/>
    </w:rPr>
  </w:style>
  <w:style w:type="character" w:customStyle="1" w:styleId="my-notice1">
    <w:name w:val="my-notice1"/>
    <w:basedOn w:val="DefaultParagraphFont"/>
    <w:uiPriority w:val="99"/>
    <w:rsid w:val="0093574F"/>
    <w:rPr>
      <w:rFonts w:cs="Times New Roman"/>
    </w:rPr>
  </w:style>
  <w:style w:type="character" w:customStyle="1" w:styleId="bdsmore">
    <w:name w:val="bds_more"/>
    <w:basedOn w:val="DefaultParagraphFont"/>
    <w:uiPriority w:val="99"/>
    <w:rsid w:val="0093574F"/>
    <w:rPr>
      <w:rFonts w:cs="Times New Roman"/>
    </w:rPr>
  </w:style>
  <w:style w:type="character" w:customStyle="1" w:styleId="bdsmore1">
    <w:name w:val="bds_more1"/>
    <w:basedOn w:val="DefaultParagraphFont"/>
    <w:uiPriority w:val="99"/>
    <w:rsid w:val="0093574F"/>
    <w:rPr>
      <w:rFonts w:ascii="宋体" w:eastAsia="宋体" w:hAnsi="宋体" w:cs="宋体"/>
    </w:rPr>
  </w:style>
  <w:style w:type="character" w:customStyle="1" w:styleId="bdsmore2">
    <w:name w:val="bds_more2"/>
    <w:basedOn w:val="DefaultParagraphFont"/>
    <w:uiPriority w:val="99"/>
    <w:rsid w:val="0093574F"/>
    <w:rPr>
      <w:rFonts w:cs="Times New Roman"/>
    </w:rPr>
  </w:style>
  <w:style w:type="character" w:customStyle="1" w:styleId="orgname2">
    <w:name w:val="org_name2"/>
    <w:basedOn w:val="DefaultParagraphFont"/>
    <w:uiPriority w:val="99"/>
    <w:rsid w:val="0093574F"/>
    <w:rPr>
      <w:rFonts w:cs="Times New Roman"/>
    </w:rPr>
  </w:style>
  <w:style w:type="character" w:customStyle="1" w:styleId="t-tag">
    <w:name w:val="t-tag"/>
    <w:basedOn w:val="DefaultParagraphFont"/>
    <w:uiPriority w:val="99"/>
    <w:rsid w:val="0093574F"/>
    <w:rPr>
      <w:rFonts w:cs="Times New Roman"/>
      <w:color w:val="FFFFFF"/>
      <w:sz w:val="18"/>
      <w:szCs w:val="18"/>
      <w:shd w:val="clear" w:color="auto" w:fill="FE8833"/>
    </w:rPr>
  </w:style>
  <w:style w:type="character" w:customStyle="1" w:styleId="tip10">
    <w:name w:val="tip10"/>
    <w:basedOn w:val="DefaultParagraphFont"/>
    <w:uiPriority w:val="99"/>
    <w:rsid w:val="0093574F"/>
    <w:rPr>
      <w:rFonts w:cs="Times New Roman"/>
      <w:vanish/>
      <w:color w:val="FF0000"/>
      <w:sz w:val="18"/>
      <w:szCs w:val="18"/>
    </w:rPr>
  </w:style>
  <w:style w:type="character" w:customStyle="1" w:styleId="f-star">
    <w:name w:val="f-star"/>
    <w:basedOn w:val="DefaultParagraphFont"/>
    <w:uiPriority w:val="99"/>
    <w:rsid w:val="0093574F"/>
    <w:rPr>
      <w:rFonts w:cs="Times New Roman"/>
      <w:color w:val="999999"/>
      <w:sz w:val="21"/>
      <w:szCs w:val="21"/>
    </w:rPr>
  </w:style>
  <w:style w:type="character" w:customStyle="1" w:styleId="orange6">
    <w:name w:val="orange6"/>
    <w:basedOn w:val="DefaultParagraphFont"/>
    <w:uiPriority w:val="99"/>
    <w:rsid w:val="0093574F"/>
    <w:rPr>
      <w:rFonts w:cs="Times New Roman"/>
      <w:color w:val="3FB58F"/>
    </w:rPr>
  </w:style>
  <w:style w:type="character" w:customStyle="1" w:styleId="no72">
    <w:name w:val="no72"/>
    <w:basedOn w:val="DefaultParagraphFont"/>
    <w:uiPriority w:val="99"/>
    <w:rsid w:val="0093574F"/>
    <w:rPr>
      <w:rFonts w:cs="Times New Roman"/>
    </w:rPr>
  </w:style>
  <w:style w:type="character" w:customStyle="1" w:styleId="ico-jiang2">
    <w:name w:val="ico-jiang2"/>
    <w:basedOn w:val="DefaultParagraphFont"/>
    <w:uiPriority w:val="99"/>
    <w:rsid w:val="0093574F"/>
    <w:rPr>
      <w:rFonts w:cs="Times New Roman"/>
    </w:rPr>
  </w:style>
  <w:style w:type="character" w:customStyle="1" w:styleId="ico-jiang3">
    <w:name w:val="ico-jiang3"/>
    <w:basedOn w:val="DefaultParagraphFont"/>
    <w:uiPriority w:val="99"/>
    <w:rsid w:val="0093574F"/>
    <w:rPr>
      <w:rFonts w:cs="Times New Roman"/>
    </w:rPr>
  </w:style>
  <w:style w:type="character" w:customStyle="1" w:styleId="orgname">
    <w:name w:val="org_name"/>
    <w:basedOn w:val="DefaultParagraphFont"/>
    <w:uiPriority w:val="99"/>
    <w:rsid w:val="0093574F"/>
    <w:rPr>
      <w:rFonts w:cs="Times New Roman"/>
    </w:rPr>
  </w:style>
  <w:style w:type="character" w:customStyle="1" w:styleId="no62">
    <w:name w:val="no62"/>
    <w:basedOn w:val="DefaultParagraphFont"/>
    <w:uiPriority w:val="99"/>
    <w:rsid w:val="0093574F"/>
    <w:rPr>
      <w:rFonts w:cs="Times New Roman"/>
    </w:rPr>
  </w:style>
  <w:style w:type="character" w:customStyle="1" w:styleId="tip8">
    <w:name w:val="tip8"/>
    <w:basedOn w:val="DefaultParagraphFont"/>
    <w:uiPriority w:val="99"/>
    <w:rsid w:val="0093574F"/>
    <w:rPr>
      <w:rFonts w:cs="Times New Roman"/>
      <w:vanish/>
      <w:color w:val="FF0000"/>
      <w:sz w:val="18"/>
      <w:szCs w:val="18"/>
    </w:rPr>
  </w:style>
  <w:style w:type="character" w:customStyle="1" w:styleId="bdsnopic1">
    <w:name w:val="bds_nopic1"/>
    <w:basedOn w:val="DefaultParagraphFont"/>
    <w:uiPriority w:val="99"/>
    <w:rsid w:val="0093574F"/>
    <w:rPr>
      <w:rFonts w:cs="Times New Roman"/>
    </w:rPr>
  </w:style>
  <w:style w:type="character" w:customStyle="1" w:styleId="bdsnopic2">
    <w:name w:val="bds_nopic2"/>
    <w:basedOn w:val="DefaultParagraphFont"/>
    <w:uiPriority w:val="99"/>
    <w:rsid w:val="0093574F"/>
    <w:rPr>
      <w:rFonts w:cs="Times New Roman"/>
    </w:rPr>
  </w:style>
  <w:style w:type="character" w:customStyle="1" w:styleId="orange5">
    <w:name w:val="orange5"/>
    <w:basedOn w:val="DefaultParagraphFont"/>
    <w:uiPriority w:val="99"/>
    <w:rsid w:val="0093574F"/>
    <w:rPr>
      <w:rFonts w:cs="Times New Roman"/>
      <w:color w:val="3FB58F"/>
    </w:rPr>
  </w:style>
  <w:style w:type="paragraph" w:styleId="Header">
    <w:name w:val="header"/>
    <w:basedOn w:val="Normal"/>
    <w:link w:val="HeaderChar"/>
    <w:uiPriority w:val="99"/>
    <w:semiHidden/>
    <w:rsid w:val="002B77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B77BE"/>
    <w:rPr>
      <w:rFonts w:ascii="Calibri" w:hAnsi="Calibri" w:cs="Times New Roman"/>
      <w:kern w:val="2"/>
      <w:sz w:val="18"/>
      <w:szCs w:val="18"/>
    </w:rPr>
  </w:style>
  <w:style w:type="paragraph" w:styleId="Footer">
    <w:name w:val="footer"/>
    <w:basedOn w:val="Normal"/>
    <w:link w:val="FooterChar"/>
    <w:uiPriority w:val="99"/>
    <w:semiHidden/>
    <w:rsid w:val="002B77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B77BE"/>
    <w:rPr>
      <w:rFonts w:ascii="Calibri"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4</Pages>
  <Words>256</Words>
  <Characters>1464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7</cp:revision>
  <dcterms:created xsi:type="dcterms:W3CDTF">2017-09-21T09:56:00Z</dcterms:created>
  <dcterms:modified xsi:type="dcterms:W3CDTF">2017-09-22T02:32:00Z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