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rPr>
      </w:pPr>
    </w:p>
    <w:p>
      <w:pPr>
        <w:jc w:val="center"/>
        <w:rPr>
          <w:rFonts w:hint="eastAsia" w:ascii="宋体" w:hAnsi="宋体"/>
          <w:color w:val="auto"/>
        </w:rPr>
      </w:pPr>
    </w:p>
    <w:p>
      <w:pPr>
        <w:spacing w:line="1600" w:lineRule="exact"/>
        <w:jc w:val="center"/>
        <w:outlineLvl w:val="0"/>
        <w:rPr>
          <w:rFonts w:hint="eastAsia"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pPr>
        <w:spacing w:line="700" w:lineRule="exact"/>
        <w:jc w:val="center"/>
        <w:rPr>
          <w:rFonts w:hint="eastAsia" w:ascii="黑体" w:eastAsia="黑体"/>
          <w:color w:val="auto"/>
          <w:sz w:val="32"/>
        </w:rPr>
      </w:pPr>
    </w:p>
    <w:p>
      <w:pPr>
        <w:spacing w:line="500" w:lineRule="exact"/>
        <w:outlineLvl w:val="0"/>
        <w:rPr>
          <w:rFonts w:hint="eastAsia" w:ascii="方正小标宋_GBK" w:hAnsi="宋体" w:eastAsia="方正小标宋_GBK"/>
          <w:color w:val="auto"/>
          <w:sz w:val="36"/>
          <w:szCs w:val="36"/>
        </w:rPr>
      </w:pPr>
    </w:p>
    <w:p>
      <w:pPr>
        <w:spacing w:line="500" w:lineRule="exact"/>
        <w:ind w:firstLine="2340" w:firstLineChars="650"/>
        <w:outlineLvl w:val="0"/>
        <w:rPr>
          <w:rFonts w:hint="eastAsia" w:ascii="方正小标宋_GBK" w:hAnsi="宋体" w:eastAsia="方正小标宋_GBK"/>
          <w:color w:val="auto"/>
          <w:sz w:val="36"/>
          <w:szCs w:val="36"/>
        </w:rPr>
      </w:pPr>
    </w:p>
    <w:p>
      <w:pPr>
        <w:spacing w:line="500" w:lineRule="exact"/>
        <w:ind w:firstLine="2340" w:firstLineChars="650"/>
        <w:outlineLvl w:val="0"/>
        <w:rPr>
          <w:rFonts w:hint="eastAsia" w:ascii="方正小标宋_GBK" w:hAnsi="宋体" w:eastAsia="方正小标宋_GBK"/>
          <w:color w:val="auto"/>
          <w:sz w:val="36"/>
          <w:szCs w:val="36"/>
        </w:rPr>
      </w:pPr>
    </w:p>
    <w:p>
      <w:pPr>
        <w:spacing w:line="500" w:lineRule="exact"/>
        <w:ind w:firstLine="2340" w:firstLineChars="650"/>
        <w:outlineLvl w:val="0"/>
        <w:rPr>
          <w:rFonts w:hint="eastAsia" w:ascii="方正小标宋_GBK" w:hAnsi="宋体" w:eastAsia="方正小标宋_GBK"/>
          <w:color w:val="auto"/>
          <w:sz w:val="36"/>
          <w:szCs w:val="36"/>
        </w:rPr>
      </w:pPr>
    </w:p>
    <w:p>
      <w:pPr>
        <w:spacing w:line="500" w:lineRule="exact"/>
        <w:ind w:firstLine="2340" w:firstLineChars="650"/>
        <w:outlineLvl w:val="0"/>
        <w:rPr>
          <w:rFonts w:hint="eastAsia" w:ascii="方正小标宋_GBK" w:hAnsi="宋体" w:eastAsia="方正小标宋_GBK"/>
          <w:color w:val="auto"/>
          <w:sz w:val="36"/>
          <w:szCs w:val="36"/>
        </w:rPr>
      </w:pPr>
    </w:p>
    <w:p>
      <w:pPr>
        <w:spacing w:line="500" w:lineRule="exact"/>
        <w:ind w:firstLine="0" w:firstLineChars="0"/>
        <w:outlineLvl w:val="0"/>
        <w:rPr>
          <w:rFonts w:hint="eastAsia" w:ascii="方正小标宋_GBK" w:hAnsi="宋体" w:eastAsia="方正小标宋_GBK"/>
          <w:color w:val="auto"/>
          <w:sz w:val="36"/>
          <w:szCs w:val="36"/>
        </w:rPr>
      </w:pPr>
    </w:p>
    <w:p>
      <w:pPr>
        <w:spacing w:line="500" w:lineRule="exact"/>
        <w:ind w:firstLine="2340" w:firstLineChars="650"/>
        <w:outlineLvl w:val="0"/>
        <w:rPr>
          <w:rFonts w:hint="eastAsia" w:ascii="方正小标宋_GBK" w:hAnsi="宋体" w:eastAsia="方正小标宋_GBK"/>
          <w:color w:val="auto"/>
          <w:sz w:val="36"/>
          <w:szCs w:val="36"/>
        </w:rPr>
      </w:pPr>
      <w:r>
        <w:rPr>
          <w:rFonts w:hint="eastAsia" w:ascii="方正小标宋_GBK" w:hAnsi="宋体" w:eastAsia="方正小标宋_GBK"/>
          <w:color w:val="auto"/>
          <w:sz w:val="36"/>
          <w:szCs w:val="36"/>
        </w:rPr>
        <w:t>项  目  号： SGWZX2024A036</w:t>
      </w:r>
    </w:p>
    <w:p>
      <w:pPr>
        <w:spacing w:line="500" w:lineRule="exact"/>
        <w:ind w:firstLine="2340" w:firstLineChars="650"/>
        <w:jc w:val="center"/>
        <w:outlineLvl w:val="0"/>
        <w:rPr>
          <w:rFonts w:hint="eastAsia" w:ascii="方正小标宋_GBK" w:hAnsi="宋体" w:eastAsia="方正小标宋_GBK"/>
          <w:color w:val="auto"/>
          <w:sz w:val="36"/>
          <w:szCs w:val="36"/>
        </w:rPr>
      </w:pPr>
    </w:p>
    <w:p>
      <w:pPr>
        <w:spacing w:line="500" w:lineRule="exact"/>
        <w:ind w:firstLine="0" w:firstLineChars="0"/>
        <w:outlineLvl w:val="0"/>
        <w:rPr>
          <w:rFonts w:hint="eastAsia" w:ascii="方正小标宋_GBK" w:hAnsi="宋体" w:eastAsia="方正小标宋_GBK"/>
          <w:color w:val="auto"/>
          <w:sz w:val="36"/>
          <w:szCs w:val="36"/>
        </w:rPr>
      </w:pPr>
      <w:r>
        <w:rPr>
          <w:rFonts w:hint="eastAsia" w:ascii="方正小标宋_GBK" w:hAnsi="宋体" w:eastAsia="方正小标宋_GBK"/>
          <w:color w:val="auto"/>
          <w:sz w:val="36"/>
          <w:szCs w:val="36"/>
          <w:lang w:val="en-US" w:eastAsia="zh-CN"/>
        </w:rPr>
        <w:t xml:space="preserve">         </w:t>
      </w:r>
      <w:r>
        <w:rPr>
          <w:rFonts w:hint="eastAsia" w:ascii="方正小标宋_GBK" w:hAnsi="宋体" w:eastAsia="方正小标宋_GBK"/>
          <w:color w:val="auto"/>
          <w:sz w:val="36"/>
          <w:szCs w:val="36"/>
        </w:rPr>
        <w:t>询价项目名称：半导体激光治疗仪采购项目</w:t>
      </w: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500" w:lineRule="exact"/>
        <w:jc w:val="center"/>
        <w:outlineLvl w:val="0"/>
        <w:rPr>
          <w:rFonts w:hint="default" w:ascii="方正小标宋_GBK" w:eastAsia="方正小标宋_GBK"/>
          <w:color w:val="auto"/>
          <w:sz w:val="36"/>
          <w:szCs w:val="36"/>
          <w:lang w:val="en-US"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w:t>
      </w:r>
      <w:r>
        <w:rPr>
          <w:rFonts w:hint="eastAsia" w:ascii="方正小标宋_GBK" w:eastAsia="方正小标宋_GBK"/>
          <w:color w:val="auto"/>
          <w:sz w:val="36"/>
          <w:szCs w:val="36"/>
          <w:lang w:val="en-US" w:eastAsia="zh-CN"/>
        </w:rPr>
        <w:t>重庆市公共卫生医疗救治中心</w:t>
      </w:r>
    </w:p>
    <w:p>
      <w:pPr>
        <w:spacing w:line="720" w:lineRule="exact"/>
        <w:jc w:val="center"/>
        <w:outlineLvl w:val="0"/>
        <w:rPr>
          <w:rFonts w:hint="eastAsia"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七</w:t>
      </w:r>
      <w:r>
        <w:rPr>
          <w:rFonts w:hint="eastAsia" w:ascii="方正小标宋_GBK" w:hAnsi="宋体" w:eastAsia="方正小标宋_GBK"/>
          <w:color w:val="auto"/>
          <w:sz w:val="36"/>
          <w:szCs w:val="36"/>
        </w:rPr>
        <w:t>月</w:t>
      </w:r>
    </w:p>
    <w:p>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pPr>
        <w:pStyle w:val="45"/>
        <w:tabs>
          <w:tab w:val="right" w:leader="dot" w:pos="9402"/>
        </w:tabs>
        <w:ind w:left="560"/>
        <w:rPr>
          <w:rFonts w:ascii="Calibri" w:hAnsi="Calibri"/>
          <w:color w:val="auto"/>
          <w:sz w:val="21"/>
          <w:szCs w:val="22"/>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Style w:val="63"/>
          <w:color w:val="auto"/>
        </w:rPr>
        <w:fldChar w:fldCharType="begin"/>
      </w:r>
      <w:r>
        <w:rPr>
          <w:rStyle w:val="63"/>
          <w:color w:val="auto"/>
        </w:rPr>
        <w:instrText xml:space="preserve"> </w:instrText>
      </w:r>
      <w:r>
        <w:rPr>
          <w:color w:val="auto"/>
        </w:rPr>
        <w:instrText xml:space="preserve">HYPERLINK \l "_Toc106034769"</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第一篇</w:t>
      </w:r>
      <w:r>
        <w:rPr>
          <w:rStyle w:val="63"/>
          <w:rFonts w:ascii="方正小标宋_GBK" w:eastAsia="方正小标宋_GBK"/>
          <w:color w:val="auto"/>
        </w:rPr>
        <w:t xml:space="preserve">  </w:t>
      </w:r>
      <w:r>
        <w:rPr>
          <w:rStyle w:val="63"/>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_Toc106034769 \h </w:instrText>
      </w:r>
      <w:r>
        <w:rPr>
          <w:color w:val="auto"/>
        </w:rPr>
        <w:fldChar w:fldCharType="separate"/>
      </w:r>
      <w:r>
        <w:rPr>
          <w:color w:val="auto"/>
        </w:rPr>
        <w:t>- 3 -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"_Toc106034770"</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_Toc106034770 \h </w:instrText>
      </w:r>
      <w:r>
        <w:rPr>
          <w:color w:val="auto"/>
        </w:rPr>
        <w:fldChar w:fldCharType="separate"/>
      </w:r>
      <w:r>
        <w:rPr>
          <w:color w:val="auto"/>
        </w:rPr>
        <w:t>- 3 -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"_Toc106034771"</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_Toc106034771 \h </w:instrText>
      </w:r>
      <w:r>
        <w:rPr>
          <w:color w:val="auto"/>
        </w:rPr>
        <w:fldChar w:fldCharType="separate"/>
      </w:r>
      <w:r>
        <w:rPr>
          <w:color w:val="auto"/>
        </w:rPr>
        <w:t>- 3 -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"_Toc106034772"</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_Toc106034772 \h </w:instrText>
      </w:r>
      <w:r>
        <w:rPr>
          <w:color w:val="auto"/>
        </w:rPr>
        <w:fldChar w:fldCharType="separate"/>
      </w:r>
      <w:r>
        <w:rPr>
          <w:color w:val="auto"/>
        </w:rPr>
        <w:t>- 3 -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"_Toc106034773"</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_Toc106034773 \h </w:instrText>
      </w:r>
      <w:r>
        <w:rPr>
          <w:color w:val="auto"/>
        </w:rPr>
        <w:fldChar w:fldCharType="separate"/>
      </w:r>
      <w:r>
        <w:rPr>
          <w:color w:val="auto"/>
        </w:rPr>
        <w:t xml:space="preserve">- </w:t>
      </w:r>
      <w:r>
        <w:rPr>
          <w:rFonts w:hint="eastAsia"/>
          <w:color w:val="auto"/>
          <w:lang w:val="en-US" w:eastAsia="zh-CN"/>
        </w:rPr>
        <w:t>4</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"_Toc106034774"</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五、保证金</w:t>
      </w:r>
      <w:r>
        <w:rPr>
          <w:color w:val="auto"/>
        </w:rPr>
        <w:tab/>
      </w:r>
      <w:r>
        <w:rPr>
          <w:color w:val="auto"/>
        </w:rPr>
        <w:fldChar w:fldCharType="begin"/>
      </w:r>
      <w:r>
        <w:rPr>
          <w:color w:val="auto"/>
        </w:rPr>
        <w:instrText xml:space="preserve"> PAGEREF _Toc106034774 \h </w:instrText>
      </w:r>
      <w:r>
        <w:rPr>
          <w:color w:val="auto"/>
        </w:rPr>
        <w:fldChar w:fldCharType="separate"/>
      </w:r>
      <w:r>
        <w:rPr>
          <w:color w:val="auto"/>
        </w:rPr>
        <w:t>- 4 -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"_Toc106034775"</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六、采购项目需落实的政府采购政策</w:t>
      </w:r>
      <w:r>
        <w:rPr>
          <w:color w:val="auto"/>
        </w:rPr>
        <w:tab/>
      </w:r>
      <w:r>
        <w:rPr>
          <w:color w:val="auto"/>
        </w:rPr>
        <w:fldChar w:fldCharType="begin"/>
      </w:r>
      <w:r>
        <w:rPr>
          <w:color w:val="auto"/>
        </w:rPr>
        <w:instrText xml:space="preserve"> PAGEREF _Toc106034775 \h </w:instrText>
      </w:r>
      <w:r>
        <w:rPr>
          <w:color w:val="auto"/>
        </w:rPr>
        <w:fldChar w:fldCharType="separate"/>
      </w:r>
      <w:r>
        <w:rPr>
          <w:color w:val="auto"/>
        </w:rPr>
        <w:t>- 4 -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"_Toc106034776"</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七、其它有关规定</w:t>
      </w:r>
      <w:r>
        <w:rPr>
          <w:color w:val="auto"/>
        </w:rPr>
        <w:tab/>
      </w:r>
      <w:r>
        <w:rPr>
          <w:color w:val="auto"/>
        </w:rPr>
        <w:fldChar w:fldCharType="begin"/>
      </w:r>
      <w:r>
        <w:rPr>
          <w:color w:val="auto"/>
        </w:rPr>
        <w:instrText xml:space="preserve"> PAGEREF _Toc106034776 \h </w:instrText>
      </w:r>
      <w:r>
        <w:rPr>
          <w:color w:val="auto"/>
        </w:rPr>
        <w:fldChar w:fldCharType="separate"/>
      </w:r>
      <w:r>
        <w:rPr>
          <w:color w:val="auto"/>
        </w:rPr>
        <w:t>- 4 -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"_Toc106034777"</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八、联系方式</w:t>
      </w:r>
      <w:r>
        <w:rPr>
          <w:color w:val="auto"/>
        </w:rPr>
        <w:tab/>
      </w:r>
      <w:r>
        <w:rPr>
          <w:color w:val="auto"/>
        </w:rPr>
        <w:fldChar w:fldCharType="begin"/>
      </w:r>
      <w:r>
        <w:rPr>
          <w:color w:val="auto"/>
        </w:rPr>
        <w:instrText xml:space="preserve"> PAGEREF _Toc106034777 \h </w:instrText>
      </w:r>
      <w:r>
        <w:rPr>
          <w:color w:val="auto"/>
        </w:rPr>
        <w:fldChar w:fldCharType="separate"/>
      </w:r>
      <w:r>
        <w:rPr>
          <w:color w:val="auto"/>
        </w:rPr>
        <w:t xml:space="preserve">- </w:t>
      </w:r>
      <w:r>
        <w:rPr>
          <w:rFonts w:hint="eastAsia"/>
          <w:color w:val="auto"/>
          <w:lang w:val="en-US" w:eastAsia="zh-CN"/>
        </w:rPr>
        <w:t>4</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"_Toc106034778"</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第二篇</w:t>
      </w:r>
      <w:r>
        <w:rPr>
          <w:rStyle w:val="63"/>
          <w:rFonts w:ascii="方正小标宋_GBK" w:eastAsia="方正小标宋_GBK"/>
          <w:color w:val="auto"/>
        </w:rPr>
        <w:t xml:space="preserve">  </w:t>
      </w:r>
      <w:r>
        <w:rPr>
          <w:rStyle w:val="63"/>
          <w:rFonts w:hint="eastAsia" w:ascii="方正小标宋_GBK" w:eastAsia="方正小标宋_GBK"/>
          <w:color w:val="auto"/>
        </w:rPr>
        <w:t>询价项目技术（质量）需求</w:t>
      </w:r>
      <w:r>
        <w:rPr>
          <w:color w:val="auto"/>
        </w:rPr>
        <w:tab/>
      </w:r>
      <w:r>
        <w:rPr>
          <w:color w:val="auto"/>
        </w:rPr>
        <w:fldChar w:fldCharType="begin"/>
      </w:r>
      <w:r>
        <w:rPr>
          <w:color w:val="auto"/>
        </w:rPr>
        <w:instrText xml:space="preserve"> PAGEREF _Toc106034778 \h </w:instrText>
      </w:r>
      <w:r>
        <w:rPr>
          <w:color w:val="auto"/>
        </w:rPr>
        <w:fldChar w:fldCharType="separate"/>
      </w:r>
      <w:r>
        <w:rPr>
          <w:color w:val="auto"/>
        </w:rPr>
        <w:t xml:space="preserve">- </w:t>
      </w:r>
      <w:r>
        <w:rPr>
          <w:rFonts w:hint="eastAsia"/>
          <w:color w:val="auto"/>
          <w:lang w:val="en-US" w:eastAsia="zh-CN"/>
        </w:rPr>
        <w:t>5</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"_Toc106034779"</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一、项目一览表</w:t>
      </w:r>
      <w:r>
        <w:rPr>
          <w:color w:val="auto"/>
        </w:rPr>
        <w:tab/>
      </w:r>
      <w:r>
        <w:rPr>
          <w:color w:val="auto"/>
        </w:rPr>
        <w:fldChar w:fldCharType="begin"/>
      </w:r>
      <w:r>
        <w:rPr>
          <w:color w:val="auto"/>
        </w:rPr>
        <w:instrText xml:space="preserve"> PAGEREF _Toc106034779 \h </w:instrText>
      </w:r>
      <w:r>
        <w:rPr>
          <w:color w:val="auto"/>
        </w:rPr>
        <w:fldChar w:fldCharType="separate"/>
      </w:r>
      <w:r>
        <w:rPr>
          <w:color w:val="auto"/>
        </w:rPr>
        <w:t xml:space="preserve">- </w:t>
      </w:r>
      <w:r>
        <w:rPr>
          <w:rFonts w:hint="eastAsia"/>
          <w:color w:val="auto"/>
          <w:lang w:val="en-US" w:eastAsia="zh-CN"/>
        </w:rPr>
        <w:t>5</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"_Toc106034780"</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二、技术规格及质量要求</w:t>
      </w:r>
      <w:r>
        <w:rPr>
          <w:color w:val="auto"/>
        </w:rPr>
        <w:tab/>
      </w:r>
      <w:r>
        <w:rPr>
          <w:color w:val="auto"/>
        </w:rPr>
        <w:fldChar w:fldCharType="begin"/>
      </w:r>
      <w:r>
        <w:rPr>
          <w:color w:val="auto"/>
        </w:rPr>
        <w:instrText xml:space="preserve"> PAGEREF _Toc106034780 \h </w:instrText>
      </w:r>
      <w:r>
        <w:rPr>
          <w:color w:val="auto"/>
        </w:rPr>
        <w:fldChar w:fldCharType="separate"/>
      </w:r>
      <w:r>
        <w:rPr>
          <w:color w:val="auto"/>
        </w:rPr>
        <w:t xml:space="preserve">- </w:t>
      </w:r>
      <w:r>
        <w:rPr>
          <w:rFonts w:hint="eastAsia"/>
          <w:color w:val="auto"/>
          <w:lang w:val="en-US" w:eastAsia="zh-CN"/>
        </w:rPr>
        <w:t>5</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"_Toc106034781"</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第三篇</w:t>
      </w:r>
      <w:r>
        <w:rPr>
          <w:rStyle w:val="63"/>
          <w:rFonts w:ascii="方正小标宋_GBK" w:eastAsia="方正小标宋_GBK"/>
          <w:color w:val="auto"/>
        </w:rPr>
        <w:t xml:space="preserve">  </w:t>
      </w:r>
      <w:r>
        <w:rPr>
          <w:rStyle w:val="63"/>
          <w:rFonts w:hint="eastAsia" w:ascii="方正小标宋_GBK" w:eastAsia="方正小标宋_GBK"/>
          <w:color w:val="auto"/>
        </w:rPr>
        <w:t>询价项目服务需求</w:t>
      </w:r>
      <w:r>
        <w:rPr>
          <w:color w:val="auto"/>
        </w:rPr>
        <w:tab/>
      </w:r>
      <w:r>
        <w:rPr>
          <w:color w:val="auto"/>
        </w:rPr>
        <w:fldChar w:fldCharType="begin"/>
      </w:r>
      <w:r>
        <w:rPr>
          <w:color w:val="auto"/>
        </w:rPr>
        <w:instrText xml:space="preserve"> PAGEREF _Toc106034781 \h </w:instrText>
      </w:r>
      <w:r>
        <w:rPr>
          <w:color w:val="auto"/>
        </w:rPr>
        <w:fldChar w:fldCharType="separate"/>
      </w:r>
      <w:r>
        <w:rPr>
          <w:color w:val="auto"/>
        </w:rPr>
        <w:t xml:space="preserve">- </w:t>
      </w:r>
      <w:r>
        <w:rPr>
          <w:rFonts w:hint="eastAsia"/>
          <w:color w:val="auto"/>
          <w:lang w:val="en-US" w:eastAsia="zh-CN"/>
        </w:rPr>
        <w:t>6</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"_Toc106034782"</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一、交货时间、地点及验收方式</w:t>
      </w:r>
      <w:r>
        <w:rPr>
          <w:color w:val="auto"/>
        </w:rPr>
        <w:tab/>
      </w:r>
      <w:r>
        <w:rPr>
          <w:color w:val="auto"/>
        </w:rPr>
        <w:fldChar w:fldCharType="begin"/>
      </w:r>
      <w:r>
        <w:rPr>
          <w:color w:val="auto"/>
        </w:rPr>
        <w:instrText xml:space="preserve"> PAGEREF _Toc106034782 \h </w:instrText>
      </w:r>
      <w:r>
        <w:rPr>
          <w:color w:val="auto"/>
        </w:rPr>
        <w:fldChar w:fldCharType="separate"/>
      </w:r>
      <w:r>
        <w:rPr>
          <w:color w:val="auto"/>
        </w:rPr>
        <w:t xml:space="preserve">- </w:t>
      </w:r>
      <w:r>
        <w:rPr>
          <w:rFonts w:hint="eastAsia"/>
          <w:color w:val="auto"/>
          <w:lang w:val="en-US" w:eastAsia="zh-CN"/>
        </w:rPr>
        <w:t>6</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"_Toc106034783"</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二、质量保证及售后服务</w:t>
      </w:r>
      <w:r>
        <w:rPr>
          <w:color w:val="auto"/>
        </w:rPr>
        <w:tab/>
      </w:r>
      <w:r>
        <w:rPr>
          <w:color w:val="auto"/>
        </w:rPr>
        <w:fldChar w:fldCharType="begin"/>
      </w:r>
      <w:r>
        <w:rPr>
          <w:color w:val="auto"/>
        </w:rPr>
        <w:instrText xml:space="preserve"> PAGEREF _Toc106034783 \h </w:instrText>
      </w:r>
      <w:r>
        <w:rPr>
          <w:color w:val="auto"/>
        </w:rPr>
        <w:fldChar w:fldCharType="separate"/>
      </w:r>
      <w:r>
        <w:rPr>
          <w:color w:val="auto"/>
        </w:rPr>
        <w:t xml:space="preserve">- </w:t>
      </w:r>
      <w:r>
        <w:rPr>
          <w:rFonts w:hint="eastAsia"/>
          <w:color w:val="auto"/>
          <w:lang w:val="en-US" w:eastAsia="zh-CN"/>
        </w:rPr>
        <w:t>6</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"_Toc106034784"</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_Toc106034784 \h </w:instrText>
      </w:r>
      <w:r>
        <w:rPr>
          <w:color w:val="auto"/>
        </w:rPr>
        <w:fldChar w:fldCharType="separate"/>
      </w:r>
      <w:r>
        <w:rPr>
          <w:color w:val="auto"/>
        </w:rPr>
        <w:t xml:space="preserve">- </w:t>
      </w:r>
      <w:r>
        <w:rPr>
          <w:rFonts w:hint="eastAsia"/>
          <w:color w:val="auto"/>
          <w:lang w:val="en-US" w:eastAsia="zh-CN"/>
        </w:rPr>
        <w:t>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"_Toc106034785"</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四、付款方式</w:t>
      </w:r>
      <w:r>
        <w:rPr>
          <w:color w:val="auto"/>
        </w:rPr>
        <w:tab/>
      </w:r>
      <w:r>
        <w:rPr>
          <w:color w:val="auto"/>
        </w:rPr>
        <w:fldChar w:fldCharType="begin"/>
      </w:r>
      <w:r>
        <w:rPr>
          <w:color w:val="auto"/>
        </w:rPr>
        <w:instrText xml:space="preserve"> PAGEREF _Toc106034785 \h </w:instrText>
      </w:r>
      <w:r>
        <w:rPr>
          <w:color w:val="auto"/>
        </w:rPr>
        <w:fldChar w:fldCharType="separate"/>
      </w:r>
      <w:r>
        <w:rPr>
          <w:color w:val="auto"/>
        </w:rPr>
        <w:t xml:space="preserve">- </w:t>
      </w:r>
      <w:r>
        <w:rPr>
          <w:rFonts w:hint="eastAsia"/>
          <w:color w:val="auto"/>
          <w:lang w:val="en-US" w:eastAsia="zh-CN"/>
        </w:rPr>
        <w:t>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"_Toc106034786"</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五、知识产权</w:t>
      </w:r>
      <w:r>
        <w:rPr>
          <w:color w:val="auto"/>
        </w:rPr>
        <w:tab/>
      </w:r>
      <w:r>
        <w:rPr>
          <w:color w:val="auto"/>
        </w:rPr>
        <w:fldChar w:fldCharType="begin"/>
      </w:r>
      <w:r>
        <w:rPr>
          <w:color w:val="auto"/>
        </w:rPr>
        <w:instrText xml:space="preserve"> PAGEREF _Toc106034786 \h </w:instrText>
      </w:r>
      <w:r>
        <w:rPr>
          <w:color w:val="auto"/>
        </w:rPr>
        <w:fldChar w:fldCharType="separate"/>
      </w:r>
      <w:r>
        <w:rPr>
          <w:color w:val="auto"/>
        </w:rPr>
        <w:t xml:space="preserve">- </w:t>
      </w:r>
      <w:r>
        <w:rPr>
          <w:rFonts w:hint="eastAsia"/>
          <w:color w:val="auto"/>
          <w:lang w:val="en-US" w:eastAsia="zh-CN"/>
        </w:rPr>
        <w:t>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"_Toc106034787"</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六、培训</w:t>
      </w:r>
      <w:r>
        <w:rPr>
          <w:color w:val="auto"/>
        </w:rPr>
        <w:tab/>
      </w:r>
      <w:r>
        <w:rPr>
          <w:color w:val="auto"/>
        </w:rPr>
        <w:fldChar w:fldCharType="begin"/>
      </w:r>
      <w:r>
        <w:rPr>
          <w:color w:val="auto"/>
        </w:rPr>
        <w:instrText xml:space="preserve"> PAGEREF _Toc106034787 \h </w:instrText>
      </w:r>
      <w:r>
        <w:rPr>
          <w:color w:val="auto"/>
        </w:rPr>
        <w:fldChar w:fldCharType="separate"/>
      </w:r>
      <w:r>
        <w:rPr>
          <w:color w:val="auto"/>
        </w:rPr>
        <w:t xml:space="preserve">- </w:t>
      </w:r>
      <w:r>
        <w:rPr>
          <w:rFonts w:hint="eastAsia"/>
          <w:color w:val="auto"/>
          <w:lang w:val="en-US" w:eastAsia="zh-CN"/>
        </w:rPr>
        <w:t>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"_Toc106034789"</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第四篇</w:t>
      </w:r>
      <w:r>
        <w:rPr>
          <w:rStyle w:val="63"/>
          <w:rFonts w:ascii="方正小标宋_GBK" w:eastAsia="方正小标宋_GBK"/>
          <w:color w:val="auto"/>
        </w:rPr>
        <w:t xml:space="preserve">  </w:t>
      </w:r>
      <w:r>
        <w:rPr>
          <w:rStyle w:val="63"/>
          <w:rFonts w:hint="eastAsia" w:ascii="方正小标宋_GBK" w:eastAsia="方正小标宋_GBK"/>
          <w:color w:val="auto"/>
        </w:rPr>
        <w:t>采购程序、评定成交的标准、无效报价及采购终止</w:t>
      </w:r>
      <w:r>
        <w:rPr>
          <w:color w:val="auto"/>
        </w:rPr>
        <w:tab/>
      </w:r>
      <w:r>
        <w:rPr>
          <w:color w:val="auto"/>
        </w:rPr>
        <w:fldChar w:fldCharType="begin"/>
      </w:r>
      <w:r>
        <w:rPr>
          <w:color w:val="auto"/>
        </w:rPr>
        <w:instrText xml:space="preserve"> PAGEREF _Toc106034789 \h </w:instrText>
      </w:r>
      <w:r>
        <w:rPr>
          <w:color w:val="auto"/>
        </w:rPr>
        <w:fldChar w:fldCharType="separate"/>
      </w:r>
      <w:r>
        <w:rPr>
          <w:color w:val="auto"/>
        </w:rPr>
        <w:t xml:space="preserve">- </w:t>
      </w:r>
      <w:r>
        <w:rPr>
          <w:rFonts w:hint="eastAsia"/>
          <w:color w:val="auto"/>
          <w:lang w:val="en-US" w:eastAsia="zh-CN"/>
        </w:rPr>
        <w:t>8</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"_Toc106034790"</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一、采购程序</w:t>
      </w:r>
      <w:r>
        <w:rPr>
          <w:color w:val="auto"/>
        </w:rPr>
        <w:tab/>
      </w:r>
      <w:r>
        <w:rPr>
          <w:color w:val="auto"/>
        </w:rPr>
        <w:fldChar w:fldCharType="begin"/>
      </w:r>
      <w:r>
        <w:rPr>
          <w:color w:val="auto"/>
        </w:rPr>
        <w:instrText xml:space="preserve"> PAGEREF _Toc106034790 \h </w:instrText>
      </w:r>
      <w:r>
        <w:rPr>
          <w:color w:val="auto"/>
        </w:rPr>
        <w:fldChar w:fldCharType="separate"/>
      </w:r>
      <w:r>
        <w:rPr>
          <w:color w:val="auto"/>
        </w:rPr>
        <w:t xml:space="preserve">- </w:t>
      </w:r>
      <w:r>
        <w:rPr>
          <w:rFonts w:hint="eastAsia"/>
          <w:color w:val="auto"/>
          <w:lang w:val="en-US" w:eastAsia="zh-CN"/>
        </w:rPr>
        <w:t>8</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"_Toc106034791"</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二、评定成交的标准</w:t>
      </w:r>
      <w:r>
        <w:rPr>
          <w:color w:val="auto"/>
        </w:rPr>
        <w:tab/>
      </w:r>
      <w:r>
        <w:rPr>
          <w:color w:val="auto"/>
        </w:rPr>
        <w:fldChar w:fldCharType="begin"/>
      </w:r>
      <w:r>
        <w:rPr>
          <w:color w:val="auto"/>
        </w:rPr>
        <w:instrText xml:space="preserve"> PAGEREF _Toc106034791 \h </w:instrText>
      </w:r>
      <w:r>
        <w:rPr>
          <w:color w:val="auto"/>
        </w:rPr>
        <w:fldChar w:fldCharType="separate"/>
      </w:r>
      <w:r>
        <w:rPr>
          <w:color w:val="auto"/>
        </w:rPr>
        <w:t xml:space="preserve">- </w:t>
      </w:r>
      <w:r>
        <w:rPr>
          <w:rFonts w:hint="eastAsia"/>
          <w:color w:val="auto"/>
          <w:lang w:val="en-US" w:eastAsia="zh-CN"/>
        </w:rPr>
        <w:t>9</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"_Toc106034792"</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三、无效报价</w:t>
      </w:r>
      <w:r>
        <w:rPr>
          <w:color w:val="auto"/>
        </w:rPr>
        <w:tab/>
      </w:r>
      <w:r>
        <w:rPr>
          <w:color w:val="auto"/>
        </w:rPr>
        <w:fldChar w:fldCharType="begin"/>
      </w:r>
      <w:r>
        <w:rPr>
          <w:color w:val="auto"/>
        </w:rPr>
        <w:instrText xml:space="preserve"> PAGEREF _Toc106034792 \h </w:instrText>
      </w:r>
      <w:r>
        <w:rPr>
          <w:color w:val="auto"/>
        </w:rPr>
        <w:fldChar w:fldCharType="separate"/>
      </w:r>
      <w:r>
        <w:rPr>
          <w:color w:val="auto"/>
        </w:rPr>
        <w:t xml:space="preserve">- </w:t>
      </w:r>
      <w:r>
        <w:rPr>
          <w:rFonts w:hint="eastAsia"/>
          <w:color w:val="auto"/>
          <w:lang w:val="en-US" w:eastAsia="zh-CN"/>
        </w:rPr>
        <w:t>9</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"_Toc106034793"</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四、采购终止</w:t>
      </w:r>
      <w:r>
        <w:rPr>
          <w:color w:val="auto"/>
        </w:rPr>
        <w:tab/>
      </w:r>
      <w:r>
        <w:rPr>
          <w:color w:val="auto"/>
        </w:rPr>
        <w:fldChar w:fldCharType="begin"/>
      </w:r>
      <w:r>
        <w:rPr>
          <w:color w:val="auto"/>
        </w:rPr>
        <w:instrText xml:space="preserve"> PAGEREF _Toc106034793 \h </w:instrText>
      </w:r>
      <w:r>
        <w:rPr>
          <w:color w:val="auto"/>
        </w:rPr>
        <w:fldChar w:fldCharType="separate"/>
      </w:r>
      <w:r>
        <w:rPr>
          <w:color w:val="auto"/>
        </w:rPr>
        <w:t>- 1</w:t>
      </w:r>
      <w:r>
        <w:rPr>
          <w:rFonts w:hint="eastAsia"/>
          <w:color w:val="auto"/>
          <w:lang w:val="en-US" w:eastAsia="zh-CN"/>
        </w:rPr>
        <w:t>0</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"_Toc106034794"</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第五篇</w:t>
      </w:r>
      <w:r>
        <w:rPr>
          <w:rStyle w:val="63"/>
          <w:rFonts w:ascii="方正小标宋_GBK" w:eastAsia="方正小标宋_GBK"/>
          <w:color w:val="auto"/>
        </w:rPr>
        <w:t xml:space="preserve">  </w:t>
      </w:r>
      <w:r>
        <w:rPr>
          <w:rStyle w:val="63"/>
          <w:rFonts w:hint="eastAsia" w:ascii="方正小标宋_GBK" w:eastAsia="方正小标宋_GBK"/>
          <w:color w:val="auto"/>
        </w:rPr>
        <w:t>供应商须知</w:t>
      </w:r>
      <w:r>
        <w:rPr>
          <w:color w:val="auto"/>
        </w:rPr>
        <w:tab/>
      </w:r>
      <w:r>
        <w:rPr>
          <w:color w:val="auto"/>
        </w:rPr>
        <w:fldChar w:fldCharType="begin"/>
      </w:r>
      <w:r>
        <w:rPr>
          <w:color w:val="auto"/>
        </w:rPr>
        <w:instrText xml:space="preserve"> PAGEREF _Toc106034794 \h </w:instrText>
      </w:r>
      <w:r>
        <w:rPr>
          <w:color w:val="auto"/>
        </w:rPr>
        <w:fldChar w:fldCharType="separate"/>
      </w:r>
      <w:r>
        <w:rPr>
          <w:color w:val="auto"/>
        </w:rPr>
        <w:t>- 1</w:t>
      </w:r>
      <w:r>
        <w:rPr>
          <w:rFonts w:hint="eastAsia"/>
          <w:color w:val="auto"/>
          <w:lang w:val="en-US" w:eastAsia="zh-CN"/>
        </w:rPr>
        <w:t>1</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"_Toc106034795"</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_Toc106034795 \h </w:instrText>
      </w:r>
      <w:r>
        <w:rPr>
          <w:color w:val="auto"/>
        </w:rPr>
        <w:fldChar w:fldCharType="separate"/>
      </w:r>
      <w:r>
        <w:rPr>
          <w:color w:val="auto"/>
        </w:rPr>
        <w:t>- 1</w:t>
      </w:r>
      <w:r>
        <w:rPr>
          <w:rFonts w:hint="eastAsia"/>
          <w:color w:val="auto"/>
          <w:lang w:val="en-US" w:eastAsia="zh-CN"/>
        </w:rPr>
        <w:t>1</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"_Toc106034796"</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二、询价通知书</w:t>
      </w:r>
      <w:r>
        <w:rPr>
          <w:color w:val="auto"/>
        </w:rPr>
        <w:tab/>
      </w:r>
      <w:r>
        <w:rPr>
          <w:color w:val="auto"/>
        </w:rPr>
        <w:fldChar w:fldCharType="begin"/>
      </w:r>
      <w:r>
        <w:rPr>
          <w:color w:val="auto"/>
        </w:rPr>
        <w:instrText xml:space="preserve"> PAGEREF _Toc106034796 \h </w:instrText>
      </w:r>
      <w:r>
        <w:rPr>
          <w:color w:val="auto"/>
        </w:rPr>
        <w:fldChar w:fldCharType="separate"/>
      </w:r>
      <w:r>
        <w:rPr>
          <w:color w:val="auto"/>
        </w:rPr>
        <w:t>- 1</w:t>
      </w:r>
      <w:r>
        <w:rPr>
          <w:rFonts w:hint="eastAsia"/>
          <w:color w:val="auto"/>
          <w:lang w:val="en-US" w:eastAsia="zh-CN"/>
        </w:rPr>
        <w:t>1</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"_Toc106034797"</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_Toc106034797 \h </w:instrText>
      </w:r>
      <w:r>
        <w:rPr>
          <w:color w:val="auto"/>
        </w:rPr>
        <w:fldChar w:fldCharType="separate"/>
      </w:r>
      <w:r>
        <w:rPr>
          <w:color w:val="auto"/>
        </w:rPr>
        <w:t>- 1</w:t>
      </w:r>
      <w:r>
        <w:rPr>
          <w:rFonts w:hint="eastAsia"/>
          <w:color w:val="auto"/>
          <w:lang w:val="en-US" w:eastAsia="zh-CN"/>
        </w:rPr>
        <w:t>1</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"_Toc106034798"</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四、成交供应商的确定和变更</w:t>
      </w:r>
      <w:r>
        <w:rPr>
          <w:color w:val="auto"/>
        </w:rPr>
        <w:tab/>
      </w:r>
      <w:r>
        <w:rPr>
          <w:color w:val="auto"/>
        </w:rPr>
        <w:fldChar w:fldCharType="begin"/>
      </w:r>
      <w:r>
        <w:rPr>
          <w:color w:val="auto"/>
        </w:rPr>
        <w:instrText xml:space="preserve"> PAGEREF _Toc106034798 \h </w:instrText>
      </w:r>
      <w:r>
        <w:rPr>
          <w:color w:val="auto"/>
        </w:rPr>
        <w:fldChar w:fldCharType="separate"/>
      </w:r>
      <w:r>
        <w:rPr>
          <w:color w:val="auto"/>
        </w:rPr>
        <w:t>- 1</w:t>
      </w:r>
      <w:r>
        <w:rPr>
          <w:rFonts w:hint="eastAsia"/>
          <w:color w:val="auto"/>
          <w:lang w:val="en-US" w:eastAsia="zh-CN"/>
        </w:rPr>
        <w:t>2</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"_Toc106034799"</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五、成交通知</w:t>
      </w:r>
      <w:r>
        <w:rPr>
          <w:color w:val="auto"/>
        </w:rPr>
        <w:tab/>
      </w:r>
      <w:r>
        <w:rPr>
          <w:color w:val="auto"/>
        </w:rPr>
        <w:fldChar w:fldCharType="begin"/>
      </w:r>
      <w:r>
        <w:rPr>
          <w:color w:val="auto"/>
        </w:rPr>
        <w:instrText xml:space="preserve"> PAGEREF _Toc106034799 \h </w:instrText>
      </w:r>
      <w:r>
        <w:rPr>
          <w:color w:val="auto"/>
        </w:rPr>
        <w:fldChar w:fldCharType="separate"/>
      </w:r>
      <w:r>
        <w:rPr>
          <w:color w:val="auto"/>
        </w:rPr>
        <w:t>- 1</w:t>
      </w:r>
      <w:r>
        <w:rPr>
          <w:rFonts w:hint="eastAsia"/>
          <w:color w:val="auto"/>
          <w:lang w:val="en-US" w:eastAsia="zh-CN"/>
        </w:rPr>
        <w:t>2</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"_Toc106034800"</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六、关于质疑</w:t>
      </w:r>
      <w:r>
        <w:rPr>
          <w:color w:val="auto"/>
        </w:rPr>
        <w:tab/>
      </w:r>
      <w:r>
        <w:rPr>
          <w:color w:val="auto"/>
        </w:rPr>
        <w:fldChar w:fldCharType="begin"/>
      </w:r>
      <w:r>
        <w:rPr>
          <w:color w:val="auto"/>
        </w:rPr>
        <w:instrText xml:space="preserve"> PAGEREF _Toc106034800 \h </w:instrText>
      </w:r>
      <w:r>
        <w:rPr>
          <w:color w:val="auto"/>
        </w:rPr>
        <w:fldChar w:fldCharType="separate"/>
      </w:r>
      <w:r>
        <w:rPr>
          <w:color w:val="auto"/>
        </w:rPr>
        <w:t>- 1</w:t>
      </w:r>
      <w:r>
        <w:rPr>
          <w:rFonts w:hint="eastAsia"/>
          <w:color w:val="auto"/>
          <w:lang w:val="en-US" w:eastAsia="zh-CN"/>
        </w:rPr>
        <w:t>2</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"_Toc106034801"</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七、签订合同</w:t>
      </w:r>
      <w:r>
        <w:rPr>
          <w:color w:val="auto"/>
        </w:rPr>
        <w:tab/>
      </w:r>
      <w:r>
        <w:rPr>
          <w:color w:val="auto"/>
        </w:rPr>
        <w:fldChar w:fldCharType="begin"/>
      </w:r>
      <w:r>
        <w:rPr>
          <w:color w:val="auto"/>
        </w:rPr>
        <w:instrText xml:space="preserve"> PAGEREF _Toc106034801 \h </w:instrText>
      </w:r>
      <w:r>
        <w:rPr>
          <w:color w:val="auto"/>
        </w:rPr>
        <w:fldChar w:fldCharType="separate"/>
      </w:r>
      <w:r>
        <w:rPr>
          <w:color w:val="auto"/>
        </w:rPr>
        <w:t>- 1</w:t>
      </w:r>
      <w:r>
        <w:rPr>
          <w:rFonts w:hint="eastAsia"/>
          <w:color w:val="auto"/>
          <w:lang w:val="en-US" w:eastAsia="zh-CN"/>
        </w:rPr>
        <w:t>3</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"_Toc106034802"</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八、项目验收</w:t>
      </w:r>
      <w:r>
        <w:rPr>
          <w:color w:val="auto"/>
        </w:rPr>
        <w:tab/>
      </w:r>
      <w:r>
        <w:rPr>
          <w:color w:val="auto"/>
        </w:rPr>
        <w:fldChar w:fldCharType="begin"/>
      </w:r>
      <w:r>
        <w:rPr>
          <w:color w:val="auto"/>
        </w:rPr>
        <w:instrText xml:space="preserve"> PAGEREF _Toc106034802 \h </w:instrText>
      </w:r>
      <w:r>
        <w:rPr>
          <w:color w:val="auto"/>
        </w:rPr>
        <w:fldChar w:fldCharType="separate"/>
      </w:r>
      <w:r>
        <w:rPr>
          <w:color w:val="auto"/>
        </w:rPr>
        <w:t>- 1</w:t>
      </w:r>
      <w:r>
        <w:rPr>
          <w:rFonts w:hint="eastAsia"/>
          <w:color w:val="auto"/>
          <w:lang w:val="en-US" w:eastAsia="zh-CN"/>
        </w:rPr>
        <w:t>3</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"_Toc106034806"</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第六篇</w:t>
      </w:r>
      <w:r>
        <w:rPr>
          <w:rStyle w:val="63"/>
          <w:rFonts w:ascii="方正小标宋_GBK" w:eastAsia="方正小标宋_GBK"/>
          <w:color w:val="auto"/>
        </w:rPr>
        <w:t xml:space="preserve">  </w:t>
      </w:r>
      <w:r>
        <w:rPr>
          <w:rStyle w:val="63"/>
          <w:rFonts w:hint="eastAsia" w:ascii="方正小标宋_GBK" w:eastAsia="方正小标宋_GBK"/>
          <w:color w:val="auto"/>
        </w:rPr>
        <w:t>合同草案条款</w:t>
      </w:r>
      <w:r>
        <w:rPr>
          <w:color w:val="auto"/>
        </w:rPr>
        <w:tab/>
      </w:r>
      <w:r>
        <w:rPr>
          <w:color w:val="auto"/>
        </w:rPr>
        <w:fldChar w:fldCharType="begin"/>
      </w:r>
      <w:r>
        <w:rPr>
          <w:color w:val="auto"/>
        </w:rPr>
        <w:instrText xml:space="preserve"> PAGEREF _Toc106034806 \h </w:instrText>
      </w:r>
      <w:r>
        <w:rPr>
          <w:color w:val="auto"/>
        </w:rPr>
        <w:fldChar w:fldCharType="separate"/>
      </w:r>
      <w:r>
        <w:rPr>
          <w:color w:val="auto"/>
        </w:rPr>
        <w:t>- 1</w:t>
      </w:r>
      <w:r>
        <w:rPr>
          <w:rFonts w:hint="eastAsia"/>
          <w:color w:val="auto"/>
          <w:lang w:val="en-US" w:eastAsia="zh-CN"/>
        </w:rPr>
        <w:t>4</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"_Toc106034807"</w:instrText>
      </w:r>
      <w:r>
        <w:rPr>
          <w:rStyle w:val="63"/>
          <w:color w:val="auto"/>
        </w:rPr>
        <w:instrText xml:space="preserve"> </w:instrText>
      </w:r>
      <w:r>
        <w:rPr>
          <w:rStyle w:val="63"/>
          <w:color w:val="auto"/>
        </w:rPr>
        <w:fldChar w:fldCharType="separate"/>
      </w:r>
      <w:r>
        <w:rPr>
          <w:rStyle w:val="63"/>
          <w:rFonts w:hint="eastAsia" w:ascii="方正小标宋_GBK" w:eastAsia="方正小标宋_GBK"/>
          <w:color w:val="auto"/>
        </w:rPr>
        <w:t>第七篇</w:t>
      </w:r>
      <w:r>
        <w:rPr>
          <w:rStyle w:val="63"/>
          <w:rFonts w:ascii="方正小标宋_GBK" w:eastAsia="方正小标宋_GBK"/>
          <w:color w:val="auto"/>
        </w:rPr>
        <w:t xml:space="preserve">  </w:t>
      </w:r>
      <w:r>
        <w:rPr>
          <w:rStyle w:val="63"/>
          <w:rFonts w:hint="eastAsia" w:ascii="方正小标宋_GBK" w:eastAsia="方正小标宋_GBK"/>
          <w:color w:val="auto"/>
        </w:rPr>
        <w:t>响应文件格式要求</w:t>
      </w:r>
      <w:r>
        <w:rPr>
          <w:color w:val="auto"/>
        </w:rPr>
        <w:tab/>
      </w:r>
      <w:r>
        <w:rPr>
          <w:color w:val="auto"/>
        </w:rPr>
        <w:fldChar w:fldCharType="begin"/>
      </w:r>
      <w:r>
        <w:rPr>
          <w:color w:val="auto"/>
        </w:rPr>
        <w:instrText xml:space="preserve"> PAGEREF _Toc106034807 \h </w:instrText>
      </w:r>
      <w:r>
        <w:rPr>
          <w:color w:val="auto"/>
        </w:rPr>
        <w:fldChar w:fldCharType="separate"/>
      </w:r>
      <w:r>
        <w:rPr>
          <w:color w:val="auto"/>
        </w:rPr>
        <w:t xml:space="preserve">- </w:t>
      </w:r>
      <w:r>
        <w:rPr>
          <w:rFonts w:hint="eastAsia"/>
          <w:color w:val="auto"/>
          <w:lang w:val="en-US" w:eastAsia="zh-CN"/>
        </w:rPr>
        <w:t>17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"_Toc106034808"</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_Toc106034808 \h </w:instrText>
      </w:r>
      <w:r>
        <w:rPr>
          <w:color w:val="auto"/>
        </w:rPr>
        <w:fldChar w:fldCharType="separate"/>
      </w:r>
      <w:r>
        <w:rPr>
          <w:color w:val="auto"/>
        </w:rPr>
        <w:t xml:space="preserve">- </w:t>
      </w:r>
      <w:r>
        <w:rPr>
          <w:rFonts w:hint="eastAsia"/>
          <w:color w:val="auto"/>
          <w:lang w:val="en-US" w:eastAsia="zh-CN"/>
        </w:rPr>
        <w:t>17</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"_Toc106034809"</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_Toc106034809 \h </w:instrText>
      </w:r>
      <w:r>
        <w:rPr>
          <w:color w:val="auto"/>
        </w:rPr>
        <w:fldChar w:fldCharType="separate"/>
      </w:r>
      <w:r>
        <w:rPr>
          <w:color w:val="auto"/>
        </w:rPr>
        <w:t xml:space="preserve">- </w:t>
      </w:r>
      <w:r>
        <w:rPr>
          <w:rFonts w:hint="eastAsia"/>
          <w:color w:val="auto"/>
          <w:lang w:val="en-US" w:eastAsia="zh-CN"/>
        </w:rPr>
        <w:t>19</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"_Toc106034810"</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_Toc106034810 \h </w:instrText>
      </w:r>
      <w:r>
        <w:rPr>
          <w:color w:val="auto"/>
        </w:rPr>
        <w:fldChar w:fldCharType="separate"/>
      </w:r>
      <w:r>
        <w:rPr>
          <w:color w:val="auto"/>
        </w:rPr>
        <w:t xml:space="preserve">- </w:t>
      </w:r>
      <w:r>
        <w:rPr>
          <w:rFonts w:hint="eastAsia"/>
          <w:color w:val="auto"/>
          <w:lang w:val="en-US" w:eastAsia="zh-CN"/>
        </w:rPr>
        <w:t>20</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"_Toc106034811"</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_Toc106034811 \h </w:instrText>
      </w:r>
      <w:r>
        <w:rPr>
          <w:color w:val="auto"/>
        </w:rPr>
        <w:fldChar w:fldCharType="separate"/>
      </w:r>
      <w:r>
        <w:rPr>
          <w:color w:val="auto"/>
        </w:rPr>
        <w:t xml:space="preserve">- </w:t>
      </w:r>
      <w:r>
        <w:rPr>
          <w:rFonts w:hint="eastAsia"/>
          <w:color w:val="auto"/>
          <w:lang w:val="en-US" w:eastAsia="zh-CN"/>
        </w:rPr>
        <w:t>21</w:t>
      </w:r>
      <w:r>
        <w:rPr>
          <w:color w:val="auto"/>
        </w:rPr>
        <w:t xml:space="preserve"> -</w:t>
      </w:r>
      <w:r>
        <w:rPr>
          <w:color w:val="auto"/>
        </w:rPr>
        <w:fldChar w:fldCharType="end"/>
      </w:r>
      <w:r>
        <w:rPr>
          <w:rStyle w:val="63"/>
          <w:color w:val="auto"/>
        </w:rPr>
        <w:fldChar w:fldCharType="end"/>
      </w:r>
    </w:p>
    <w:p>
      <w:pPr>
        <w:pStyle w:val="45"/>
        <w:tabs>
          <w:tab w:val="right" w:leader="dot" w:pos="9402"/>
        </w:tabs>
        <w:ind w:left="560"/>
        <w:rPr>
          <w:rFonts w:ascii="Calibri" w:hAnsi="Calibri"/>
          <w:color w:val="auto"/>
          <w:sz w:val="21"/>
          <w:szCs w:val="22"/>
        </w:rPr>
      </w:pPr>
      <w:r>
        <w:rPr>
          <w:rStyle w:val="63"/>
          <w:color w:val="auto"/>
        </w:rPr>
        <w:fldChar w:fldCharType="begin"/>
      </w:r>
      <w:r>
        <w:rPr>
          <w:rStyle w:val="63"/>
          <w:color w:val="auto"/>
        </w:rPr>
        <w:instrText xml:space="preserve"> </w:instrText>
      </w:r>
      <w:r>
        <w:rPr>
          <w:color w:val="auto"/>
        </w:rPr>
        <w:instrText xml:space="preserve">HYPERLINK \l "_Toc106034812"</w:instrText>
      </w:r>
      <w:r>
        <w:rPr>
          <w:rStyle w:val="63"/>
          <w:color w:val="auto"/>
        </w:rPr>
        <w:instrText xml:space="preserve"> </w:instrText>
      </w:r>
      <w:r>
        <w:rPr>
          <w:rStyle w:val="63"/>
          <w:color w:val="auto"/>
        </w:rPr>
        <w:fldChar w:fldCharType="separate"/>
      </w:r>
      <w:r>
        <w:rPr>
          <w:rStyle w:val="63"/>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_Toc106034812 \h </w:instrText>
      </w:r>
      <w:r>
        <w:rPr>
          <w:color w:val="auto"/>
        </w:rPr>
        <w:fldChar w:fldCharType="separate"/>
      </w:r>
      <w:r>
        <w:rPr>
          <w:color w:val="auto"/>
        </w:rPr>
        <w:t xml:space="preserve">- </w:t>
      </w:r>
      <w:r>
        <w:rPr>
          <w:rFonts w:hint="eastAsia"/>
          <w:color w:val="auto"/>
          <w:lang w:val="en-US" w:eastAsia="zh-CN"/>
        </w:rPr>
        <w:t>26</w:t>
      </w:r>
      <w:r>
        <w:rPr>
          <w:color w:val="auto"/>
        </w:rPr>
        <w:t xml:space="preserve"> -</w:t>
      </w:r>
      <w:r>
        <w:rPr>
          <w:color w:val="auto"/>
        </w:rPr>
        <w:fldChar w:fldCharType="end"/>
      </w:r>
      <w:r>
        <w:rPr>
          <w:rStyle w:val="63"/>
          <w:color w:val="auto"/>
        </w:rPr>
        <w:fldChar w:fldCharType="end"/>
      </w:r>
    </w:p>
    <w:p>
      <w:pPr>
        <w:pStyle w:val="45"/>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p>
    <w:p>
      <w:pPr>
        <w:pStyle w:val="3"/>
        <w:spacing w:before="0" w:after="0" w:line="360" w:lineRule="auto"/>
        <w:jc w:val="center"/>
        <w:rPr>
          <w:rFonts w:hint="eastAsia" w:ascii="方正小标宋_GBK" w:eastAsia="方正小标宋_GBK"/>
          <w:b w:val="0"/>
          <w:color w:val="auto"/>
          <w:sz w:val="36"/>
          <w:szCs w:val="30"/>
        </w:rPr>
      </w:pPr>
      <w:bookmarkStart w:id="0" w:name="_Toc24173"/>
      <w:bookmarkStart w:id="1" w:name="_Toc106034769"/>
      <w:bookmarkStart w:id="2" w:name="_Toc11641050"/>
      <w:bookmarkStart w:id="3" w:name="_Toc65660329"/>
      <w:bookmarkStart w:id="4" w:name="_Toc15726"/>
      <w:bookmarkStart w:id="5" w:name="_Toc12789052"/>
      <w:bookmarkStart w:id="6" w:name="_Toc24817"/>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重庆市公共卫生医疗救治中心将</w:t>
      </w:r>
      <w:r>
        <w:rPr>
          <w:rFonts w:hint="eastAsia" w:ascii="方正仿宋_GBK" w:hAnsi="宋体" w:eastAsia="方正仿宋_GBK"/>
          <w:color w:val="auto"/>
          <w:sz w:val="24"/>
          <w:szCs w:val="24"/>
        </w:rPr>
        <w:t>对</w:t>
      </w:r>
      <w:r>
        <w:rPr>
          <w:rFonts w:hint="eastAsia" w:ascii="方正仿宋_GBK" w:hAnsi="宋体" w:eastAsia="方正仿宋_GBK"/>
          <w:color w:val="auto"/>
          <w:sz w:val="24"/>
          <w:szCs w:val="24"/>
          <w:lang w:eastAsia="zh-CN"/>
        </w:rPr>
        <w:t>“</w:t>
      </w:r>
      <w:r>
        <w:rPr>
          <w:rFonts w:hint="eastAsia" w:ascii="方正仿宋_GBK" w:hAnsi="宋体" w:eastAsia="方正仿宋_GBK" w:cs="Times New Roman"/>
          <w:color w:val="auto"/>
          <w:sz w:val="24"/>
          <w:szCs w:val="24"/>
          <w:lang w:val="en-US" w:eastAsia="zh-CN"/>
        </w:rPr>
        <w:t>半导体激光治疗仪</w:t>
      </w:r>
      <w:r>
        <w:rPr>
          <w:rFonts w:hint="eastAsia" w:ascii="方正仿宋_GBK" w:hAnsi="宋体" w:eastAsia="方正仿宋_GBK"/>
          <w:color w:val="auto"/>
          <w:sz w:val="24"/>
          <w:szCs w:val="24"/>
          <w:lang w:eastAsia="zh-CN"/>
        </w:rPr>
        <w:t>”</w:t>
      </w:r>
      <w:r>
        <w:rPr>
          <w:rFonts w:hint="eastAsia" w:ascii="方正仿宋_GBK" w:hAnsi="宋体" w:eastAsia="方正仿宋_GBK" w:cs="Times New Roman"/>
          <w:color w:val="auto"/>
          <w:sz w:val="24"/>
          <w:szCs w:val="24"/>
          <w:lang w:val="en-US" w:eastAsia="zh-CN"/>
        </w:rPr>
        <w:t>采购</w:t>
      </w:r>
      <w:r>
        <w:rPr>
          <w:rFonts w:hint="eastAsia" w:ascii="方正仿宋_GBK" w:hAnsi="宋体" w:eastAsia="方正仿宋_GBK"/>
          <w:color w:val="auto"/>
          <w:sz w:val="24"/>
          <w:szCs w:val="24"/>
        </w:rPr>
        <w:t>项目进行询价采购。欢迎有资格的供应商前来参加报价。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color w:val="auto"/>
          <w:sz w:val="24"/>
        </w:rPr>
      </w:pPr>
      <w:bookmarkStart w:id="7" w:name="_Toc313893526"/>
      <w:bookmarkStart w:id="8" w:name="_Toc106034770"/>
      <w:bookmarkStart w:id="9" w:name="_Toc26091"/>
      <w:bookmarkStart w:id="10" w:name="_Toc65660330"/>
      <w:bookmarkStart w:id="11" w:name="_Toc7758"/>
      <w:bookmarkStart w:id="12" w:name="_Toc317775175"/>
      <w:bookmarkStart w:id="13" w:name="_Toc18246"/>
      <w:r>
        <w:rPr>
          <w:rFonts w:hint="eastAsia" w:ascii="方正仿宋_GBK" w:hAnsi="宋体" w:eastAsia="方正仿宋_GBK"/>
          <w:color w:val="auto"/>
          <w:sz w:val="24"/>
        </w:rPr>
        <w:t>一、询价内容</w:t>
      </w:r>
      <w:bookmarkEnd w:id="7"/>
      <w:bookmarkEnd w:id="8"/>
      <w:bookmarkEnd w:id="9"/>
      <w:bookmarkEnd w:id="10"/>
      <w:bookmarkEnd w:id="11"/>
      <w:bookmarkEnd w:id="12"/>
      <w:bookmarkEnd w:id="13"/>
    </w:p>
    <w:tbl>
      <w:tblPr>
        <w:tblStyle w:val="57"/>
        <w:tblpPr w:leftFromText="180" w:rightFromText="180" w:vertAnchor="text" w:horzAnchor="page" w:tblpX="1600" w:tblpY="262"/>
        <w:tblOverlap w:val="never"/>
        <w:tblW w:w="45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310"/>
        <w:gridCol w:w="1217"/>
        <w:gridCol w:w="1104"/>
        <w:gridCol w:w="1116"/>
        <w:gridCol w:w="1001"/>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0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项目名称</w:t>
            </w:r>
          </w:p>
        </w:tc>
        <w:tc>
          <w:tcPr>
            <w:tcW w:w="775"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数量（台）</w:t>
            </w:r>
          </w:p>
        </w:tc>
        <w:tc>
          <w:tcPr>
            <w:tcW w:w="72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招标限价（万元）</w:t>
            </w:r>
          </w:p>
        </w:tc>
        <w:tc>
          <w:tcPr>
            <w:tcW w:w="65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质保期</w:t>
            </w:r>
          </w:p>
        </w:tc>
        <w:tc>
          <w:tcPr>
            <w:tcW w:w="66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保证金</w:t>
            </w:r>
          </w:p>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（万元）</w:t>
            </w:r>
          </w:p>
        </w:tc>
        <w:tc>
          <w:tcPr>
            <w:tcW w:w="592"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成交供应商数量（名）</w:t>
            </w:r>
          </w:p>
        </w:tc>
        <w:tc>
          <w:tcPr>
            <w:tcW w:w="394"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半导体激光治疗机</w:t>
            </w:r>
          </w:p>
        </w:tc>
        <w:tc>
          <w:tcPr>
            <w:tcW w:w="7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1</w:t>
            </w:r>
          </w:p>
        </w:tc>
        <w:tc>
          <w:tcPr>
            <w:tcW w:w="7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3.3</w:t>
            </w:r>
          </w:p>
        </w:tc>
        <w:tc>
          <w:tcPr>
            <w:tcW w:w="6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1年</w:t>
            </w: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0</w:t>
            </w:r>
          </w:p>
        </w:tc>
        <w:tc>
          <w:tcPr>
            <w:tcW w:w="59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color w:val="auto"/>
                <w:kern w:val="0"/>
                <w:sz w:val="21"/>
                <w:szCs w:val="24"/>
                <w:lang w:val="en-US" w:eastAsia="zh-CN"/>
              </w:rPr>
            </w:pPr>
            <w:r>
              <w:rPr>
                <w:rFonts w:hint="eastAsia" w:ascii="方正仿宋_GBK" w:hAnsi="宋体" w:eastAsia="方正仿宋_GBK" w:cs="宋体"/>
                <w:b w:val="0"/>
                <w:bCs w:val="0"/>
                <w:color w:val="auto"/>
                <w:kern w:val="0"/>
                <w:sz w:val="21"/>
                <w:szCs w:val="24"/>
                <w:lang w:val="en-US" w:eastAsia="zh-CN"/>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color w:val="auto"/>
                <w:kern w:val="0"/>
                <w:sz w:val="21"/>
                <w:szCs w:val="24"/>
                <w:lang w:val="en-US" w:eastAsia="zh-CN"/>
              </w:rPr>
            </w:pPr>
          </w:p>
        </w:tc>
      </w:tr>
    </w:tbl>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 w:name="_Toc106034771"/>
      <w:bookmarkStart w:id="15" w:name="_Toc65660331"/>
      <w:bookmarkStart w:id="16" w:name="_Toc27028"/>
      <w:bookmarkStart w:id="17" w:name="_Toc4424"/>
      <w:bookmarkStart w:id="18" w:name="_Toc3256"/>
      <w:bookmarkStart w:id="19" w:name="_Toc373860293"/>
      <w:bookmarkStart w:id="20" w:name="_Toc317775178"/>
      <w:r>
        <w:rPr>
          <w:rFonts w:hint="eastAsia" w:ascii="方正仿宋_GBK" w:hAnsi="宋体" w:eastAsia="方正仿宋_GBK"/>
          <w:color w:val="auto"/>
          <w:sz w:val="24"/>
        </w:rPr>
        <w:t>二、资金来源</w:t>
      </w:r>
      <w:bookmarkEnd w:id="14"/>
      <w:bookmarkEnd w:id="15"/>
      <w:bookmarkEnd w:id="16"/>
      <w:bookmarkEnd w:id="17"/>
      <w:bookmarkEnd w:id="18"/>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单位自筹资金。</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21" w:name="_Toc13541"/>
      <w:bookmarkStart w:id="22" w:name="_Toc65660332"/>
      <w:bookmarkStart w:id="23" w:name="_Toc20867"/>
      <w:bookmarkStart w:id="24" w:name="_Toc106034772"/>
      <w:bookmarkStart w:id="25" w:name="_Toc18548"/>
      <w:bookmarkStart w:id="26" w:name="_Toc64731996"/>
      <w:r>
        <w:rPr>
          <w:rFonts w:hint="eastAsia" w:ascii="方正仿宋_GBK" w:hAnsi="宋体" w:eastAsia="方正仿宋_GBK"/>
          <w:color w:val="auto"/>
          <w:sz w:val="24"/>
        </w:rPr>
        <w:t>三、供应商资格条件</w:t>
      </w:r>
      <w:bookmarkEnd w:id="21"/>
      <w:bookmarkEnd w:id="22"/>
      <w:bookmarkEnd w:id="23"/>
      <w:bookmarkEnd w:id="24"/>
      <w:bookmarkEnd w:id="25"/>
      <w:bookmarkEnd w:id="26"/>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满足《中华人民共和国政府采购法》第二十二条规定；</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color w:val="auto"/>
          <w:sz w:val="24"/>
          <w:szCs w:val="24"/>
        </w:rPr>
      </w:pPr>
      <w:r>
        <w:rPr>
          <w:rFonts w:hint="eastAsia" w:ascii="方正仿宋_GBK" w:hAnsi="仿宋" w:eastAsia="方正仿宋_GBK" w:cs="Times New Roman"/>
          <w:bCs w:val="0"/>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napToGrid/>
        <w:spacing w:line="400" w:lineRule="exact"/>
        <w:ind w:firstLine="480" w:firstLineChars="200"/>
        <w:rPr>
          <w:rFonts w:hint="eastAsia" w:ascii="方正仿宋_GBK" w:hAnsi="仿宋" w:eastAsia="方正仿宋_GBK" w:cs="Times New Roman"/>
          <w:color w:val="auto"/>
          <w:sz w:val="24"/>
          <w:szCs w:val="24"/>
        </w:rPr>
      </w:pPr>
      <w:r>
        <w:rPr>
          <w:rFonts w:hint="eastAsia" w:ascii="方正仿宋_GBK" w:hAnsi="仿宋" w:eastAsia="方正仿宋_GBK" w:cs="Times New Roman"/>
          <w:color w:val="auto"/>
          <w:sz w:val="24"/>
          <w:szCs w:val="24"/>
        </w:rPr>
        <w:t>基本资格条件</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color w:val="auto"/>
          <w:sz w:val="24"/>
          <w:szCs w:val="24"/>
        </w:rPr>
      </w:pPr>
      <w:r>
        <w:rPr>
          <w:rFonts w:hint="eastAsia" w:ascii="方正仿宋_GBK" w:hAnsi="仿宋" w:eastAsia="方正仿宋_GBK" w:cs="Times New Roman"/>
          <w:bCs w:val="0"/>
          <w:color w:val="auto"/>
          <w:sz w:val="24"/>
          <w:szCs w:val="24"/>
        </w:rPr>
        <w:t>1.具有独立承担民事责任的能力；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2.具有良好的商业信誉和健全的财务会计制度；</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3.具有履行合同所必需的设备和专业技术能力；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4.有依法缴纳税收和社会保障资金的良好记录；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5.参加政府采购活动前三年内，在经营活动中没有重大违法记录；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 xml:space="preserve">6.法律、行政法规规定的其他条件。  </w:t>
      </w:r>
    </w:p>
    <w:p>
      <w:pPr>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w:t>
      </w:r>
      <w:r>
        <w:rPr>
          <w:rFonts w:hint="eastAsia" w:ascii="方正仿宋_GBK" w:hAnsi="宋体" w:eastAsia="方正仿宋_GBK" w:cs="Times New Roman"/>
          <w:bCs w:val="0"/>
          <w:color w:val="auto"/>
          <w:sz w:val="24"/>
          <w:szCs w:val="24"/>
          <w:u w:val="single"/>
        </w:rPr>
        <w:t>以上资格条件在递交报名资料及</w:t>
      </w:r>
      <w:r>
        <w:rPr>
          <w:rFonts w:hint="eastAsia" w:ascii="方正仿宋_GBK" w:hAnsi="宋体" w:eastAsia="方正仿宋_GBK" w:cs="Times New Roman"/>
          <w:bCs w:val="0"/>
          <w:color w:val="auto"/>
          <w:sz w:val="24"/>
          <w:szCs w:val="24"/>
          <w:u w:val="single"/>
          <w:lang w:eastAsia="zh-CN"/>
        </w:rPr>
        <w:t>采购文件</w:t>
      </w:r>
      <w:r>
        <w:rPr>
          <w:rFonts w:hint="eastAsia" w:ascii="方正仿宋_GBK" w:hAnsi="宋体" w:eastAsia="方正仿宋_GBK" w:cs="Times New Roman"/>
          <w:bCs w:val="0"/>
          <w:color w:val="auto"/>
          <w:sz w:val="24"/>
          <w:szCs w:val="24"/>
          <w:u w:val="single"/>
        </w:rPr>
        <w:t>时以书面承诺方式提供佐证</w:t>
      </w:r>
      <w:r>
        <w:rPr>
          <w:rFonts w:hint="eastAsia" w:ascii="方正仿宋_GBK" w:hAnsi="宋体" w:eastAsia="方正仿宋_GBK" w:cs="Times New Roman"/>
          <w:bCs w:val="0"/>
          <w:color w:val="auto"/>
          <w:sz w:val="24"/>
          <w:szCs w:val="24"/>
        </w:rPr>
        <w:t>）</w:t>
      </w:r>
    </w:p>
    <w:p>
      <w:pPr>
        <w:spacing w:line="400" w:lineRule="exact"/>
        <w:ind w:firstLine="480" w:firstLineChars="200"/>
        <w:rPr>
          <w:rFonts w:hint="eastAsia" w:ascii="方正仿宋_GBK" w:hAnsi="宋体" w:eastAsia="方正仿宋_GBK"/>
          <w:color w:val="auto"/>
          <w:sz w:val="24"/>
          <w:szCs w:val="24"/>
          <w:lang w:val="en-US" w:eastAsia="zh-CN"/>
        </w:rPr>
      </w:pPr>
      <w:bookmarkStart w:id="27" w:name="_Toc106034773"/>
      <w:bookmarkStart w:id="28" w:name="_Toc1386"/>
      <w:bookmarkStart w:id="29" w:name="_Toc65660333"/>
      <w:bookmarkStart w:id="30" w:name="_Toc13903"/>
      <w:bookmarkStart w:id="31" w:name="_Toc11908"/>
      <w:r>
        <w:rPr>
          <w:rFonts w:hint="eastAsia" w:ascii="方正仿宋_GBK" w:hAnsi="宋体" w:eastAsia="方正仿宋_GBK"/>
          <w:color w:val="auto"/>
          <w:sz w:val="24"/>
          <w:szCs w:val="24"/>
        </w:rPr>
        <w:t>（二）落实政府采购政策需满足的资格要求：</w:t>
      </w:r>
      <w:r>
        <w:rPr>
          <w:rFonts w:hint="eastAsia" w:ascii="方正仿宋_GBK" w:hAnsi="宋体" w:eastAsia="方正仿宋_GBK"/>
          <w:color w:val="auto"/>
          <w:sz w:val="24"/>
          <w:szCs w:val="24"/>
          <w:lang w:val="en-US" w:eastAsia="zh-CN"/>
        </w:rPr>
        <w:t>无。</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w:t>
      </w:r>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1.</w:t>
      </w:r>
      <w:r>
        <w:rPr>
          <w:rFonts w:hint="eastAsia" w:ascii="方正仿宋_GBK" w:hAnsi="宋体" w:eastAsia="方正仿宋_GBK" w:cs="Times New Roman"/>
          <w:color w:val="auto"/>
          <w:sz w:val="24"/>
          <w:szCs w:val="24"/>
        </w:rPr>
        <w:t>所供产品若属于第一类医疗器械的，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人须提供第一类医疗器械备案信息表（提供信息表复印件）</w:t>
      </w:r>
      <w:r>
        <w:rPr>
          <w:rFonts w:hint="eastAsia" w:ascii="方正仿宋_GBK" w:hAnsi="宋体" w:eastAsia="方正仿宋_GBK" w:cs="Times New Roman"/>
          <w:color w:val="auto"/>
          <w:sz w:val="24"/>
          <w:szCs w:val="24"/>
          <w:lang w:eastAsia="zh-CN"/>
        </w:rPr>
        <w:t>。</w:t>
      </w:r>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2</w:t>
      </w:r>
      <w:r>
        <w:rPr>
          <w:rFonts w:hint="eastAsia" w:ascii="方正仿宋_GBK" w:hAnsi="宋体" w:eastAsia="方正仿宋_GBK" w:cs="Times New Roman"/>
          <w:color w:val="auto"/>
          <w:sz w:val="24"/>
          <w:szCs w:val="24"/>
        </w:rPr>
        <w:t>.所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产品若属第二类或第三类医疗器械的，应具有在有效期内的中华人民共和国医疗器械注册证（提供注册证</w:t>
      </w:r>
      <w:r>
        <w:rPr>
          <w:rFonts w:hint="eastAsia" w:ascii="方正仿宋_GBK" w:hAnsi="宋体" w:eastAsia="方正仿宋_GBK" w:cs="Times New Roman"/>
          <w:color w:val="auto"/>
          <w:sz w:val="24"/>
          <w:szCs w:val="24"/>
          <w:lang w:val="en-US" w:eastAsia="zh-CN"/>
        </w:rPr>
        <w:t>及附件的</w:t>
      </w:r>
      <w:r>
        <w:rPr>
          <w:rFonts w:hint="eastAsia" w:ascii="方正仿宋_GBK" w:hAnsi="宋体" w:eastAsia="方正仿宋_GBK" w:cs="Times New Roman"/>
          <w:color w:val="auto"/>
          <w:sz w:val="24"/>
          <w:szCs w:val="24"/>
        </w:rPr>
        <w:t>复印件）</w:t>
      </w:r>
      <w:r>
        <w:rPr>
          <w:rFonts w:hint="eastAsia" w:ascii="方正仿宋_GBK" w:hAnsi="宋体" w:eastAsia="方正仿宋_GBK" w:cs="Times New Roman"/>
          <w:color w:val="auto"/>
          <w:sz w:val="24"/>
          <w:szCs w:val="24"/>
          <w:lang w:eastAsia="zh-CN"/>
        </w:rPr>
        <w:t>。</w:t>
      </w:r>
    </w:p>
    <w:p>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s="Times New Roman"/>
          <w:color w:val="auto"/>
          <w:sz w:val="24"/>
          <w:szCs w:val="24"/>
          <w:lang w:val="en-US" w:eastAsia="zh-CN"/>
        </w:rPr>
        <w:t>3</w:t>
      </w:r>
      <w:r>
        <w:rPr>
          <w:rFonts w:hint="eastAsia" w:ascii="方正仿宋_GBK" w:hAnsi="宋体" w:eastAsia="方正仿宋_GBK" w:cs="Times New Roman"/>
          <w:color w:val="auto"/>
          <w:sz w:val="24"/>
          <w:szCs w:val="24"/>
        </w:rPr>
        <w:t>.所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产品若属第二类医疗器械的，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人应具备经营第二类医疗器械的备案证明（提供第二类医疗器械经营备案凭证复印件或营业执照复印件。提供营业执照作为证明的，营业执照应有经营或销售第二类医疗器械的内容）。所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产品若属第三类医疗器械的，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人应具备医疗器械经营许可证（提供证书复印件）。</w:t>
      </w:r>
      <w:r>
        <w:rPr>
          <w:rFonts w:hint="eastAsia" w:ascii="方正仿宋_GBK" w:hAnsi="宋体" w:eastAsia="方正仿宋_GBK"/>
          <w:color w:val="auto"/>
          <w:sz w:val="24"/>
          <w:szCs w:val="24"/>
          <w:lang w:val="en-US" w:eastAsia="zh-CN"/>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四、询价有关说明</w:t>
      </w:r>
      <w:bookmarkEnd w:id="19"/>
      <w:bookmarkEnd w:id="27"/>
      <w:bookmarkEnd w:id="28"/>
      <w:bookmarkEnd w:id="29"/>
      <w:bookmarkEnd w:id="30"/>
      <w:bookmarkEnd w:id="31"/>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的供应商，请在重庆市公共卫生医疗救治中心官网上下载本项目竞争性</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文件以及图纸、澄清等</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前公布的所有项目资料，无论供应商下载与否，均视为已知晓所有</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实质性要求内容。</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公告期限：2024年7月</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日至2024年7月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文件发售期限：2024年7月</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日至2024年7月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日（自行在官网上下载）。</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（四）递交响应文件地点：重庆市公共卫生医疗救治中心采购办（重庆市沙坪坝区歌乐山保育路109号行政楼1楼采购办）。</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（五）响应文件递交截止时间：2024年7月</w:t>
      </w:r>
      <w:r>
        <w:rPr>
          <w:rFonts w:hint="eastAsia" w:ascii="方正仿宋_GBK" w:hAnsi="宋体" w:eastAsia="方正仿宋_GBK"/>
          <w:color w:val="auto"/>
          <w:sz w:val="24"/>
          <w:szCs w:val="24"/>
          <w:lang w:val="en-US" w:eastAsia="zh-CN"/>
        </w:rPr>
        <w:t>10</w:t>
      </w:r>
      <w:bookmarkStart w:id="224" w:name="_GoBack"/>
      <w:bookmarkEnd w:id="224"/>
      <w:r>
        <w:rPr>
          <w:rFonts w:hint="eastAsia" w:ascii="方正仿宋_GBK" w:hAnsi="宋体" w:eastAsia="方正仿宋_GBK"/>
          <w:color w:val="auto"/>
          <w:sz w:val="24"/>
          <w:szCs w:val="24"/>
        </w:rPr>
        <w:t>日北京时间17:00（工作日，每天8:30-17:00均可提交）。</w:t>
      </w:r>
    </w:p>
    <w:p>
      <w:pPr>
        <w:pStyle w:val="3"/>
        <w:adjustRightInd w:val="0"/>
        <w:snapToGrid w:val="0"/>
        <w:spacing w:before="0" w:after="0" w:line="400" w:lineRule="exact"/>
        <w:ind w:firstLine="480" w:firstLine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（六）询价时间及地点：另行通知。</w:t>
      </w:r>
      <w:bookmarkEnd w:id="20"/>
      <w:bookmarkStart w:id="32" w:name="_Toc4638"/>
      <w:bookmarkStart w:id="33" w:name="_Toc525047161"/>
      <w:bookmarkStart w:id="34" w:name="_Toc6178"/>
      <w:bookmarkStart w:id="35" w:name="_Toc373860294"/>
      <w:bookmarkStart w:id="36" w:name="_Toc65660334"/>
      <w:bookmarkStart w:id="37" w:name="_Toc11956"/>
      <w:bookmarkStart w:id="38" w:name="_Toc521053053"/>
      <w:bookmarkStart w:id="39" w:name="_Toc106034774"/>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五、保证金</w:t>
      </w:r>
      <w:bookmarkEnd w:id="32"/>
      <w:bookmarkEnd w:id="33"/>
      <w:bookmarkEnd w:id="34"/>
      <w:bookmarkEnd w:id="35"/>
      <w:bookmarkEnd w:id="36"/>
      <w:bookmarkEnd w:id="37"/>
      <w:bookmarkEnd w:id="38"/>
      <w:bookmarkEnd w:id="39"/>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本项目不需要缴纳</w:t>
      </w:r>
      <w:r>
        <w:rPr>
          <w:rFonts w:hint="eastAsia" w:ascii="方正仿宋_GBK" w:hAnsi="宋体" w:eastAsia="方正仿宋_GBK" w:cs="Times New Roman"/>
          <w:color w:val="auto"/>
          <w:sz w:val="24"/>
          <w:szCs w:val="24"/>
          <w:lang w:eastAsia="zh-CN"/>
        </w:rPr>
        <w:t>保证金。</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40" w:name="_Toc521053054"/>
      <w:bookmarkStart w:id="41" w:name="_Toc12296"/>
      <w:bookmarkStart w:id="42" w:name="_Toc2945"/>
      <w:bookmarkStart w:id="43" w:name="_Toc525047162"/>
      <w:bookmarkStart w:id="44" w:name="_Toc479668114"/>
      <w:bookmarkStart w:id="45" w:name="_Toc106034775"/>
      <w:bookmarkStart w:id="46" w:name="_Toc4355"/>
      <w:bookmarkStart w:id="47" w:name="_Toc65660335"/>
      <w:r>
        <w:rPr>
          <w:rFonts w:hint="eastAsia" w:ascii="方正仿宋_GBK" w:hAnsi="宋体" w:eastAsia="方正仿宋_GBK"/>
          <w:color w:val="auto"/>
          <w:sz w:val="24"/>
        </w:rPr>
        <w:t>六、采购项目需落实的政府采购政策</w:t>
      </w:r>
      <w:bookmarkEnd w:id="40"/>
      <w:bookmarkEnd w:id="41"/>
      <w:bookmarkEnd w:id="42"/>
      <w:bookmarkEnd w:id="43"/>
      <w:bookmarkEnd w:id="44"/>
      <w:bookmarkEnd w:id="45"/>
      <w:bookmarkEnd w:id="46"/>
      <w:bookmarkEnd w:id="47"/>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无</w:t>
      </w:r>
      <w:r>
        <w:rPr>
          <w:rFonts w:hint="eastAsia" w:ascii="方正仿宋_GBK" w:hAnsi="宋体" w:eastAsia="方正仿宋_GBK"/>
          <w:color w:val="auto"/>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48" w:name="_Toc6563"/>
      <w:bookmarkStart w:id="49" w:name="_Toc16269"/>
      <w:bookmarkStart w:id="50" w:name="_Toc106034776"/>
      <w:bookmarkStart w:id="51" w:name="_Toc525047163"/>
      <w:bookmarkStart w:id="52" w:name="_Toc65660336"/>
      <w:bookmarkStart w:id="53" w:name="_Toc4728"/>
      <w:bookmarkStart w:id="54" w:name="_Toc521053055"/>
      <w:r>
        <w:rPr>
          <w:rFonts w:hint="eastAsia" w:ascii="方正仿宋_GBK" w:hAnsi="宋体" w:eastAsia="方正仿宋_GBK"/>
          <w:color w:val="auto"/>
          <w:sz w:val="24"/>
        </w:rPr>
        <w:t>七、其它有关规定</w:t>
      </w:r>
      <w:bookmarkEnd w:id="48"/>
      <w:bookmarkEnd w:id="49"/>
      <w:bookmarkEnd w:id="50"/>
      <w:bookmarkEnd w:id="51"/>
      <w:bookmarkEnd w:id="52"/>
      <w:bookmarkEnd w:id="53"/>
      <w:bookmarkEnd w:id="54"/>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（四）本项目的澄清文件（如果有）一律在重庆市政府采购网上发布，请各供应商注意下载；无论供应商下载与否，均视同供应商已知晓本项目澄清文件（如果有）的内容。</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（五）超过响应文件截止时间递交的响应文件，恕不接收。</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（六）询价费用：无论询价结果如何，供应商参与本项目询价的所有费用均应由供应商自行承担。</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55" w:name="_Toc1733"/>
      <w:bookmarkStart w:id="56" w:name="_Toc1552"/>
      <w:bookmarkStart w:id="57" w:name="_Toc10415"/>
      <w:bookmarkStart w:id="58" w:name="_Toc106034777"/>
      <w:bookmarkStart w:id="59" w:name="_Toc65660337"/>
      <w:bookmarkStart w:id="60" w:name="_Toc521053056"/>
      <w:bookmarkStart w:id="61" w:name="_Toc525047164"/>
      <w:r>
        <w:rPr>
          <w:rFonts w:hint="eastAsia" w:ascii="方正仿宋_GBK" w:hAnsi="宋体" w:eastAsia="方正仿宋_GBK"/>
          <w:color w:val="auto"/>
          <w:sz w:val="24"/>
        </w:rPr>
        <w:t>八、联系方式</w:t>
      </w:r>
      <w:bookmarkEnd w:id="55"/>
      <w:bookmarkEnd w:id="56"/>
      <w:bookmarkEnd w:id="57"/>
      <w:bookmarkEnd w:id="58"/>
      <w:bookmarkEnd w:id="59"/>
      <w:bookmarkEnd w:id="60"/>
      <w:bookmarkEnd w:id="61"/>
    </w:p>
    <w:p>
      <w:pPr>
        <w:snapToGrid w:val="0"/>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重庆市公共卫生医疗救治中心</w:t>
      </w:r>
    </w:p>
    <w:p>
      <w:pPr>
        <w:snapToGrid w:val="0"/>
        <w:spacing w:line="40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冉老师(采购办）</w:t>
      </w:r>
    </w:p>
    <w:p>
      <w:pPr>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  话：023-</w:t>
      </w:r>
      <w:r>
        <w:rPr>
          <w:rFonts w:hint="eastAsia" w:ascii="仿宋" w:hAnsi="仿宋" w:eastAsia="仿宋" w:cs="仿宋"/>
          <w:color w:val="auto"/>
          <w:sz w:val="24"/>
          <w:szCs w:val="24"/>
          <w:lang w:val="en-US" w:eastAsia="zh-CN"/>
        </w:rPr>
        <w:t>65416742</w:t>
      </w:r>
    </w:p>
    <w:p>
      <w:pPr>
        <w:snapToGrid w:val="0"/>
        <w:spacing w:line="400" w:lineRule="exact"/>
        <w:ind w:firstLine="480" w:firstLineChars="200"/>
        <w:rPr>
          <w:rFonts w:hint="eastAsia" w:ascii="方正仿宋_GBK" w:hAnsi="宋体" w:eastAsia="仿宋"/>
          <w:color w:val="auto"/>
          <w:sz w:val="24"/>
          <w:szCs w:val="24"/>
          <w:lang w:eastAsia="zh-CN"/>
        </w:rPr>
      </w:pPr>
      <w:r>
        <w:rPr>
          <w:rFonts w:hint="eastAsia" w:ascii="仿宋" w:hAnsi="仿宋" w:eastAsia="仿宋" w:cs="仿宋"/>
          <w:b w:val="0"/>
          <w:bCs/>
          <w:color w:val="auto"/>
          <w:sz w:val="24"/>
          <w:szCs w:val="24"/>
        </w:rPr>
        <w:t>地  址：</w:t>
      </w:r>
      <w:r>
        <w:rPr>
          <w:rFonts w:hint="eastAsia" w:ascii="仿宋" w:hAnsi="仿宋" w:eastAsia="仿宋" w:cs="仿宋"/>
          <w:b w:val="0"/>
          <w:bCs/>
          <w:color w:val="auto"/>
          <w:sz w:val="24"/>
          <w:szCs w:val="24"/>
          <w:lang w:val="en-US" w:eastAsia="zh-CN"/>
        </w:rPr>
        <w:t>重庆市沙坪坝区歌乐山保育路109号</w:t>
      </w:r>
      <w:r>
        <w:rPr>
          <w:rFonts w:hint="eastAsia" w:ascii="方正仿宋_GBK" w:hAnsi="宋体" w:eastAsia="方正仿宋_GBK"/>
          <w:color w:val="auto"/>
          <w:sz w:val="24"/>
          <w:szCs w:val="24"/>
          <w:lang w:eastAsia="zh-CN"/>
        </w:rPr>
        <w:t>。</w:t>
      </w:r>
    </w:p>
    <w:p>
      <w:pPr>
        <w:snapToGrid w:val="0"/>
        <w:spacing w:line="380" w:lineRule="exact"/>
        <w:ind w:firstLine="480" w:firstLineChars="200"/>
        <w:rPr>
          <w:rFonts w:hint="eastAsia" w:ascii="方正仿宋_GBK" w:hAnsi="宋体" w:eastAsia="方正仿宋_GBK"/>
          <w:color w:val="auto"/>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color w:val="auto"/>
          <w:sz w:val="36"/>
          <w:szCs w:val="30"/>
        </w:rPr>
      </w:pPr>
      <w:bookmarkStart w:id="62" w:name="_Toc106034778"/>
      <w:bookmarkStart w:id="63" w:name="_Toc1292"/>
      <w:bookmarkStart w:id="64" w:name="_Toc14516"/>
      <w:bookmarkStart w:id="65" w:name="_Toc65660338"/>
      <w:bookmarkStart w:id="66" w:name="_Toc11327"/>
      <w:bookmarkStart w:id="67" w:name="_Toc102227313"/>
      <w:r>
        <w:rPr>
          <w:rFonts w:hint="eastAsia" w:ascii="方正小标宋_GBK" w:eastAsia="方正小标宋_GBK"/>
          <w:b w:val="0"/>
          <w:color w:val="auto"/>
          <w:sz w:val="36"/>
          <w:szCs w:val="30"/>
        </w:rPr>
        <w:t>第二篇  询价项目技术（质量）需求</w:t>
      </w:r>
      <w:bookmarkEnd w:id="62"/>
      <w:bookmarkEnd w:id="63"/>
      <w:bookmarkEnd w:id="64"/>
      <w:bookmarkEnd w:id="65"/>
      <w:bookmarkEnd w:id="66"/>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68" w:name="_Toc446"/>
      <w:bookmarkStart w:id="69" w:name="_Toc65660339"/>
      <w:bookmarkStart w:id="70" w:name="_Toc106034779"/>
      <w:bookmarkStart w:id="71" w:name="_Toc26971"/>
      <w:bookmarkStart w:id="72" w:name="_Toc24129"/>
      <w:r>
        <w:rPr>
          <w:rFonts w:hint="eastAsia" w:ascii="方正仿宋_GBK" w:hAnsi="宋体" w:eastAsia="方正仿宋_GBK"/>
          <w:color w:val="auto"/>
          <w:sz w:val="24"/>
        </w:rPr>
        <w:t>一、项目一览表</w:t>
      </w:r>
      <w:bookmarkEnd w:id="68"/>
      <w:bookmarkEnd w:id="69"/>
      <w:bookmarkEnd w:id="70"/>
      <w:bookmarkEnd w:id="71"/>
      <w:bookmarkEnd w:id="72"/>
    </w:p>
    <w:tbl>
      <w:tblPr>
        <w:tblStyle w:val="57"/>
        <w:tblpPr w:leftFromText="180" w:rightFromText="180" w:vertAnchor="text" w:horzAnchor="page" w:tblpX="1527" w:tblpY="147"/>
        <w:tblOverlap w:val="never"/>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345"/>
        <w:gridCol w:w="927"/>
        <w:gridCol w:w="2182"/>
        <w:gridCol w:w="1446"/>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序号</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设备名称</w:t>
            </w:r>
          </w:p>
        </w:tc>
        <w:tc>
          <w:tcPr>
            <w:tcW w:w="92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数量</w:t>
            </w: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招标限价</w:t>
            </w:r>
            <w:r>
              <w:rPr>
                <w:rFonts w:hint="eastAsia" w:ascii="方正仿宋_GB2312" w:hAnsi="方正仿宋_GB2312" w:eastAsia="方正仿宋_GB2312" w:cs="方正仿宋_GB2312"/>
                <w:color w:val="auto"/>
                <w:sz w:val="24"/>
                <w:szCs w:val="24"/>
              </w:rPr>
              <w:t>（万元）</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使用科室</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半导体激光治疗机</w:t>
            </w:r>
          </w:p>
        </w:tc>
        <w:tc>
          <w:tcPr>
            <w:tcW w:w="92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w:t>
            </w:r>
          </w:p>
        </w:tc>
        <w:tc>
          <w:tcPr>
            <w:tcW w:w="21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3.3</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康复医学科</w:t>
            </w:r>
          </w:p>
        </w:tc>
        <w:tc>
          <w:tcPr>
            <w:tcW w:w="110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3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合计</w:t>
            </w:r>
          </w:p>
        </w:tc>
        <w:tc>
          <w:tcPr>
            <w:tcW w:w="92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w:t>
            </w:r>
          </w:p>
        </w:tc>
        <w:tc>
          <w:tcPr>
            <w:tcW w:w="21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3.3</w:t>
            </w:r>
          </w:p>
        </w:tc>
        <w:tc>
          <w:tcPr>
            <w:tcW w:w="144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p>
        </w:tc>
        <w:tc>
          <w:tcPr>
            <w:tcW w:w="110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24"/>
                <w:szCs w:val="24"/>
                <w:lang w:val="en-US" w:eastAsia="zh-CN"/>
              </w:rPr>
            </w:pPr>
          </w:p>
        </w:tc>
      </w:tr>
    </w:tbl>
    <w:p>
      <w:pPr>
        <w:snapToGrid w:val="0"/>
        <w:spacing w:line="400" w:lineRule="exact"/>
        <w:ind w:firstLine="480" w:firstLineChars="200"/>
        <w:rPr>
          <w:rFonts w:hint="eastAsia" w:ascii="方正仿宋_GBK" w:hAnsi="宋体" w:eastAsia="方正仿宋_GBK"/>
          <w:color w:val="auto"/>
          <w:sz w:val="24"/>
          <w:szCs w:val="24"/>
        </w:rPr>
      </w:pPr>
    </w:p>
    <w:p>
      <w:pPr>
        <w:pStyle w:val="3"/>
        <w:numPr>
          <w:ilvl w:val="0"/>
          <w:numId w:val="13"/>
        </w:numPr>
        <w:adjustRightInd w:val="0"/>
        <w:snapToGrid w:val="0"/>
        <w:spacing w:before="0" w:after="0" w:line="400" w:lineRule="exact"/>
        <w:ind w:firstLine="482" w:firstLineChars="200"/>
        <w:rPr>
          <w:rFonts w:hint="eastAsia" w:ascii="方正仿宋_GBK" w:hAnsi="宋体" w:eastAsia="方正仿宋_GBK"/>
          <w:color w:val="auto"/>
          <w:sz w:val="24"/>
        </w:rPr>
      </w:pPr>
      <w:bookmarkStart w:id="73" w:name="_Toc106034780"/>
      <w:bookmarkStart w:id="74" w:name="_Toc10723"/>
      <w:bookmarkStart w:id="75" w:name="_Toc2119"/>
      <w:bookmarkStart w:id="76" w:name="_Toc65660340"/>
      <w:bookmarkStart w:id="77" w:name="_Toc11439"/>
      <w:r>
        <w:rPr>
          <w:rFonts w:hint="eastAsia" w:ascii="方正仿宋_GBK" w:hAnsi="宋体" w:eastAsia="方正仿宋_GBK"/>
          <w:color w:val="auto"/>
          <w:sz w:val="24"/>
        </w:rPr>
        <w:t>技术规格及质量要求</w:t>
      </w:r>
      <w:bookmarkEnd w:id="73"/>
      <w:bookmarkEnd w:id="74"/>
      <w:bookmarkEnd w:id="75"/>
      <w:bookmarkEnd w:id="76"/>
      <w:bookmarkEnd w:id="77"/>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激光物质：GaAlAs—半导体。</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激光波长：650nm/(810±30)nm。</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终端激光输出功率：AD探头：（0～500mW）×3 可调，BD探头：（0～500mW）×3 可调。</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激光器最大输出功率：810nm：1000mW×6，650nm: 5mW×48。</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激光辐射面积：D探头：8800mm²。</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定时范围：0-90 min (30s/档)  。 </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工作方式 ：双路连续或间断方式。</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显示方式：7.5吋彩色液晶显示。</w:t>
      </w:r>
    </w:p>
    <w:p>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控制方式：触摸按键。</w:t>
      </w:r>
    </w:p>
    <w:p>
      <w:pPr>
        <w:numPr>
          <w:ilvl w:val="-1"/>
          <w:numId w:val="0"/>
        </w:numPr>
        <w:rPr>
          <w:rFonts w:hint="default" w:eastAsia="方正仿宋_GBK"/>
          <w:color w:val="auto"/>
          <w:lang w:val="en-US" w:eastAsia="zh-CN"/>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hAnsi="宋体" w:eastAsia="方正小标宋_GBK"/>
          <w:b w:val="0"/>
          <w:color w:val="auto"/>
          <w:sz w:val="36"/>
          <w:szCs w:val="30"/>
        </w:rPr>
        <w:br w:type="page"/>
      </w:r>
      <w:bookmarkStart w:id="78" w:name="_Toc523"/>
      <w:bookmarkStart w:id="79" w:name="_Toc13356"/>
      <w:bookmarkStart w:id="80" w:name="_Toc65660341"/>
      <w:bookmarkStart w:id="81" w:name="_Toc15492"/>
      <w:bookmarkStart w:id="82" w:name="_Toc106034781"/>
      <w:r>
        <w:rPr>
          <w:rFonts w:hint="eastAsia" w:ascii="方正小标宋_GBK" w:eastAsia="方正小标宋_GBK"/>
          <w:b w:val="0"/>
          <w:color w:val="auto"/>
          <w:sz w:val="36"/>
          <w:szCs w:val="30"/>
        </w:rPr>
        <w:t xml:space="preserve">第三篇  </w:t>
      </w:r>
      <w:bookmarkEnd w:id="67"/>
      <w:r>
        <w:rPr>
          <w:rFonts w:hint="eastAsia" w:ascii="方正小标宋_GBK" w:eastAsia="方正小标宋_GBK"/>
          <w:b w:val="0"/>
          <w:color w:val="auto"/>
          <w:sz w:val="36"/>
          <w:szCs w:val="30"/>
        </w:rPr>
        <w:t>询价项目服务</w:t>
      </w:r>
      <w:bookmarkEnd w:id="78"/>
      <w:bookmarkEnd w:id="79"/>
      <w:bookmarkEnd w:id="80"/>
      <w:bookmarkEnd w:id="81"/>
      <w:r>
        <w:rPr>
          <w:rFonts w:hint="eastAsia" w:ascii="方正小标宋_GBK" w:eastAsia="方正小标宋_GBK"/>
          <w:b w:val="0"/>
          <w:color w:val="auto"/>
          <w:sz w:val="36"/>
          <w:szCs w:val="30"/>
        </w:rPr>
        <w:t>需求</w:t>
      </w:r>
      <w:bookmarkEnd w:id="82"/>
    </w:p>
    <w:p>
      <w:pPr>
        <w:pStyle w:val="3"/>
        <w:adjustRightInd w:val="0"/>
        <w:snapToGrid w:val="0"/>
        <w:spacing w:before="0" w:after="0" w:line="400" w:lineRule="exact"/>
        <w:ind w:firstLine="482" w:firstLineChars="200"/>
        <w:rPr>
          <w:rFonts w:ascii="方正仿宋_GBK" w:hAnsi="宋体" w:eastAsia="方正仿宋_GBK"/>
          <w:color w:val="auto"/>
          <w:sz w:val="24"/>
        </w:rPr>
      </w:pPr>
      <w:bookmarkStart w:id="83" w:name="_Toc17750"/>
      <w:bookmarkStart w:id="84" w:name="_Toc12935"/>
      <w:bookmarkStart w:id="85" w:name="_Toc13555"/>
      <w:bookmarkStart w:id="86" w:name="_Toc65660342"/>
      <w:bookmarkStart w:id="87" w:name="_Toc106034782"/>
      <w:bookmarkStart w:id="88" w:name="_Toc342913389"/>
      <w:r>
        <w:rPr>
          <w:rFonts w:hint="eastAsia" w:ascii="方正仿宋_GBK" w:hAnsi="宋体" w:eastAsia="方正仿宋_GBK"/>
          <w:color w:val="auto"/>
          <w:sz w:val="24"/>
        </w:rPr>
        <w:t>一、交货时间、地点及验收方式</w:t>
      </w:r>
      <w:bookmarkEnd w:id="83"/>
      <w:bookmarkEnd w:id="84"/>
      <w:bookmarkEnd w:id="85"/>
      <w:bookmarkEnd w:id="86"/>
      <w:bookmarkEnd w:id="87"/>
    </w:p>
    <w:p>
      <w:pPr>
        <w:pStyle w:val="33"/>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（一）交货时间</w:t>
      </w:r>
    </w:p>
    <w:p>
      <w:pPr>
        <w:pStyle w:val="33"/>
        <w:tabs>
          <w:tab w:val="left" w:pos="490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采购合同签订后</w:t>
      </w:r>
      <w:r>
        <w:rPr>
          <w:rFonts w:hint="eastAsia" w:ascii="方正仿宋_GBK" w:hAnsi="宋体" w:eastAsia="方正仿宋_GBK"/>
          <w:color w:val="auto"/>
          <w:sz w:val="24"/>
          <w:szCs w:val="24"/>
          <w:lang w:val="en-US" w:eastAsia="zh-CN"/>
        </w:rPr>
        <w:t>15</w:t>
      </w:r>
      <w:r>
        <w:rPr>
          <w:rFonts w:hint="eastAsia" w:ascii="方正仿宋_GBK" w:hAnsi="宋体" w:eastAsia="方正仿宋_GBK"/>
          <w:color w:val="auto"/>
          <w:sz w:val="24"/>
          <w:szCs w:val="24"/>
        </w:rPr>
        <w:t>个日历日内交货，并完成安装调试。</w:t>
      </w:r>
    </w:p>
    <w:p>
      <w:pPr>
        <w:pStyle w:val="33"/>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交货地点：</w:t>
      </w:r>
      <w:r>
        <w:rPr>
          <w:rFonts w:hint="eastAsia" w:ascii="方正仿宋_GBK" w:hAnsi="宋体" w:eastAsia="方正仿宋_GBK"/>
          <w:color w:val="auto"/>
          <w:sz w:val="24"/>
          <w:szCs w:val="24"/>
          <w:lang w:val="en-US" w:eastAsia="zh-CN"/>
        </w:rPr>
        <w:t>重庆市沙坪坝区小龙坎黄桷湾2号。</w:t>
      </w:r>
    </w:p>
    <w:p>
      <w:pPr>
        <w:pStyle w:val="33"/>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4.供应商提供的货物未达到竞争性谈判规定要求，且对采购人造成损失的，由供应商承担一切责任，并赔偿所造成的损失。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.产品包装材料归采购人所有。</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89" w:name="_Toc8103"/>
      <w:bookmarkStart w:id="90" w:name="_Toc106034783"/>
      <w:bookmarkStart w:id="91" w:name="_Toc65660343"/>
      <w:bookmarkStart w:id="92" w:name="_Toc24110"/>
      <w:bookmarkStart w:id="93" w:name="_Toc1838"/>
      <w:r>
        <w:rPr>
          <w:rFonts w:hint="eastAsia" w:ascii="方正仿宋_GBK" w:hAnsi="宋体" w:eastAsia="方正仿宋_GBK"/>
          <w:color w:val="auto"/>
          <w:sz w:val="24"/>
        </w:rPr>
        <w:t>二、质量保证及售后服务</w:t>
      </w:r>
      <w:bookmarkEnd w:id="89"/>
      <w:bookmarkEnd w:id="90"/>
      <w:bookmarkEnd w:id="91"/>
      <w:bookmarkEnd w:id="92"/>
      <w:bookmarkEnd w:id="93"/>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（一）产品质量保证期：自验收合格之日起，</w:t>
      </w:r>
      <w:r>
        <w:rPr>
          <w:rFonts w:hint="eastAsia" w:ascii="方正仿宋_GBK" w:hAnsi="宋体" w:eastAsia="方正仿宋_GBK"/>
          <w:color w:val="auto"/>
          <w:sz w:val="24"/>
          <w:szCs w:val="24"/>
          <w:u w:val="single"/>
        </w:rPr>
        <w:t>提供</w:t>
      </w:r>
      <w:r>
        <w:rPr>
          <w:rFonts w:hint="eastAsia" w:ascii="方正仿宋_GBK" w:hAnsi="宋体" w:eastAsia="方正仿宋_GBK"/>
          <w:color w:val="auto"/>
          <w:sz w:val="24"/>
          <w:szCs w:val="24"/>
          <w:u w:val="single"/>
          <w:lang w:val="en-US" w:eastAsia="zh-CN"/>
        </w:rPr>
        <w:t>1</w:t>
      </w:r>
      <w:r>
        <w:rPr>
          <w:rFonts w:hint="eastAsia" w:ascii="方正仿宋_GBK" w:hAnsi="宋体" w:eastAsia="方正仿宋_GBK"/>
          <w:color w:val="auto"/>
          <w:sz w:val="24"/>
          <w:szCs w:val="24"/>
          <w:u w:val="single"/>
        </w:rPr>
        <w:t>年的免费质保期</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供应商在质量保证期内应当为采购人提供以下技术支持服务：</w:t>
      </w:r>
    </w:p>
    <w:p>
      <w:pPr>
        <w:numPr>
          <w:ilvl w:val="0"/>
          <w:numId w:val="15"/>
        </w:numPr>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质量保证期内服务要求</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1.1电话咨询</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成交供应商应当为采购人提供技术援助电话，解答采购人在使用中遇到的问题，及时为采购人提出解决问题的建议。</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1.2现场响应</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采购人遇到使用及技术问题，电话咨询不能解决的，成交供应商或制造商应在</w:t>
      </w:r>
      <w:r>
        <w:rPr>
          <w:rFonts w:hint="eastAsia" w:ascii="方正仿宋_GBK" w:hAnsi="宋体" w:eastAsia="方正仿宋_GBK"/>
          <w:color w:val="auto"/>
          <w:sz w:val="24"/>
          <w:szCs w:val="24"/>
          <w:lang w:val="en-US" w:eastAsia="zh-CN"/>
        </w:rPr>
        <w:t>24</w:t>
      </w:r>
      <w:r>
        <w:rPr>
          <w:rFonts w:hint="eastAsia" w:ascii="方正仿宋_GBK" w:hAnsi="宋体" w:eastAsia="方正仿宋_GBK"/>
          <w:color w:val="auto"/>
          <w:sz w:val="24"/>
          <w:szCs w:val="24"/>
        </w:rPr>
        <w:t>小时内派出专业人员</w:t>
      </w:r>
      <w:r>
        <w:rPr>
          <w:rFonts w:hint="eastAsia" w:ascii="方正仿宋_GBK" w:hAnsi="宋体" w:eastAsia="方正仿宋_GBK"/>
          <w:color w:val="auto"/>
          <w:sz w:val="24"/>
          <w:szCs w:val="24"/>
          <w:lang w:eastAsia="zh-CN"/>
        </w:rPr>
        <w:t>到达现场进行处理，确保产品正常工作</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1.3技术升级</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在质保期内，如果成交供应商的产品技术升级，成交供应商应及时通知采购人，如采购人有相应要求，成交供应商应对采购人进行升级服务。</w:t>
      </w:r>
    </w:p>
    <w:p>
      <w:pPr>
        <w:numPr>
          <w:ilvl w:val="0"/>
          <w:numId w:val="16"/>
        </w:numPr>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质保期外服务要求</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2.1质量保证期过后，成交供应商应同样提供免费电话咨询服务，并应承诺提供产品上门维护服务。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2.2质量保证期过后，采购人需要继续由原成交供应商提供售后服务的，成交供应商应以优惠价格提供售后服务。</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（三）备品备件及易损件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s="宋体"/>
          <w:color w:val="auto"/>
          <w:kern w:val="0"/>
          <w:sz w:val="24"/>
          <w:szCs w:val="24"/>
        </w:rPr>
        <w:t>供应商售后服务中，维修使用的备品备件及易损件应为原厂配件，未经采购人同意不得使用非原厂配件。</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94" w:name="_Toc106034635"/>
      <w:r>
        <w:rPr>
          <w:rFonts w:hint="eastAsia" w:ascii="方正仿宋_GBK" w:hAnsi="宋体" w:eastAsia="方正仿宋_GBK"/>
          <w:color w:val="auto"/>
          <w:sz w:val="24"/>
        </w:rPr>
        <w:t>三、报价要求</w:t>
      </w:r>
      <w:bookmarkEnd w:id="94"/>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谈判报价</w:t>
      </w:r>
      <w:r>
        <w:rPr>
          <w:rFonts w:hint="eastAsia" w:ascii="方正仿宋_GBK" w:hAnsi="宋体" w:eastAsia="方正仿宋_GBK" w:cs="宋体"/>
          <w:color w:val="auto"/>
          <w:kern w:val="0"/>
          <w:sz w:val="24"/>
          <w:szCs w:val="24"/>
        </w:rPr>
        <w:t>须为人民币报价</w:t>
      </w:r>
      <w:r>
        <w:rPr>
          <w:rFonts w:hint="eastAsia" w:ascii="方正仿宋_GBK" w:hAnsi="宋体" w:eastAsia="方正仿宋_GBK"/>
          <w:color w:val="auto"/>
          <w:sz w:val="24"/>
          <w:szCs w:val="24"/>
        </w:rPr>
        <w:t>，包括完成本项目所需的各种</w:t>
      </w:r>
      <w:r>
        <w:rPr>
          <w:rFonts w:hint="eastAsia" w:ascii="方正仿宋_GBK" w:hAnsi="宋体" w:eastAsia="方正仿宋_GBK"/>
          <w:color w:val="auto"/>
          <w:sz w:val="24"/>
          <w:szCs w:val="24"/>
          <w:lang w:val="en-US" w:eastAsia="zh-CN"/>
        </w:rPr>
        <w:t>费用</w:t>
      </w:r>
      <w:r>
        <w:rPr>
          <w:rFonts w:hint="eastAsia" w:ascii="方正仿宋_GBK" w:hAnsi="宋体" w:eastAsia="方正仿宋_GBK"/>
          <w:color w:val="auto"/>
          <w:sz w:val="24"/>
          <w:szCs w:val="24"/>
        </w:rPr>
        <w:t>。因成交供应商自身原因造成漏报、少报皆由其自行承担责任，采购人不再补偿。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95" w:name="_Toc106034636"/>
      <w:r>
        <w:rPr>
          <w:rFonts w:hint="eastAsia" w:ascii="方正仿宋_GBK" w:hAnsi="宋体" w:eastAsia="方正仿宋_GBK"/>
          <w:color w:val="auto"/>
          <w:sz w:val="24"/>
        </w:rPr>
        <w:t>四、付款方式</w:t>
      </w:r>
      <w:bookmarkEnd w:id="95"/>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s="Times New Roman"/>
          <w:color w:val="auto"/>
          <w:sz w:val="24"/>
          <w:szCs w:val="24"/>
          <w:lang w:val="en-US" w:eastAsia="zh-CN"/>
        </w:rPr>
        <w:t>合同签订、设备安装、验收合格后，采购人向中标人支付合同金额的90%，1年质保期满采购人支付合同金额的10%，中标人向采购人提供合同金额等额发票</w:t>
      </w:r>
      <w:r>
        <w:rPr>
          <w:rFonts w:hint="eastAsia" w:ascii="方正仿宋_GBK" w:hAnsi="宋体" w:eastAsia="方正仿宋_GBK"/>
          <w:color w:val="auto"/>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96" w:name="_Toc106034637"/>
      <w:r>
        <w:rPr>
          <w:rFonts w:hint="eastAsia" w:ascii="方正仿宋_GBK" w:hAnsi="宋体" w:eastAsia="方正仿宋_GBK"/>
          <w:color w:val="auto"/>
          <w:sz w:val="24"/>
        </w:rPr>
        <w:t>五、知识产权</w:t>
      </w:r>
      <w:bookmarkEnd w:id="96"/>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97" w:name="_Toc106034638"/>
      <w:r>
        <w:rPr>
          <w:rFonts w:hint="eastAsia" w:ascii="方正仿宋_GBK" w:hAnsi="宋体" w:eastAsia="方正仿宋_GBK"/>
          <w:color w:val="auto"/>
          <w:sz w:val="24"/>
        </w:rPr>
        <w:t>六、培训</w:t>
      </w:r>
      <w:bookmarkEnd w:id="97"/>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成交供应商须提供对设备的操作培训，使相关使用人员能够正常操作相关设备。</w:t>
      </w:r>
    </w:p>
    <w:p>
      <w:pPr>
        <w:snapToGrid w:val="0"/>
        <w:spacing w:line="400" w:lineRule="exact"/>
        <w:ind w:firstLine="540"/>
        <w:rPr>
          <w:rFonts w:hint="eastAsia" w:ascii="方正仿宋_GBK" w:eastAsia="方正仿宋_GBK"/>
          <w:color w:val="auto"/>
          <w:sz w:val="24"/>
          <w:szCs w:val="24"/>
        </w:rPr>
      </w:pPr>
    </w:p>
    <w:p>
      <w:pPr>
        <w:snapToGrid w:val="0"/>
        <w:spacing w:line="400" w:lineRule="exact"/>
        <w:ind w:firstLine="540"/>
        <w:rPr>
          <w:rFonts w:hint="eastAsia" w:ascii="方正仿宋_GBK" w:eastAsia="方正仿宋_GBK"/>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eastAsia="方正小标宋_GBK"/>
          <w:b w:val="0"/>
          <w:color w:val="auto"/>
          <w:sz w:val="36"/>
          <w:szCs w:val="30"/>
        </w:rPr>
        <w:br w:type="page"/>
      </w:r>
      <w:bookmarkStart w:id="98" w:name="_Toc106034789"/>
      <w:bookmarkStart w:id="99" w:name="_Toc16123"/>
      <w:bookmarkStart w:id="100" w:name="_Toc65660349"/>
      <w:bookmarkStart w:id="101" w:name="_Toc24195"/>
      <w:bookmarkStart w:id="102" w:name="_Toc31282"/>
      <w:r>
        <w:rPr>
          <w:rFonts w:hint="eastAsia" w:ascii="方正小标宋_GBK" w:eastAsia="方正小标宋_GBK"/>
          <w:b w:val="0"/>
          <w:color w:val="auto"/>
          <w:sz w:val="36"/>
          <w:szCs w:val="30"/>
        </w:rPr>
        <w:t>第四篇  采购程序、评定成交的标准、无效报价及采购终止</w:t>
      </w:r>
      <w:bookmarkEnd w:id="98"/>
      <w:bookmarkEnd w:id="99"/>
      <w:bookmarkEnd w:id="100"/>
      <w:bookmarkEnd w:id="101"/>
      <w:bookmarkEnd w:id="102"/>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03" w:name="_Toc27932"/>
      <w:bookmarkStart w:id="104" w:name="_Toc106034790"/>
      <w:bookmarkStart w:id="105" w:name="_Toc64732012"/>
      <w:bookmarkStart w:id="106" w:name="_Toc5167"/>
      <w:bookmarkStart w:id="107" w:name="_Toc65660350"/>
      <w:bookmarkStart w:id="108" w:name="_Toc9361"/>
      <w:r>
        <w:rPr>
          <w:rFonts w:hint="eastAsia" w:ascii="方正仿宋_GBK" w:hAnsi="宋体" w:eastAsia="方正仿宋_GBK"/>
          <w:color w:val="auto"/>
          <w:sz w:val="24"/>
        </w:rPr>
        <w:t>一、采购程序</w:t>
      </w:r>
      <w:bookmarkEnd w:id="103"/>
      <w:bookmarkEnd w:id="104"/>
      <w:bookmarkEnd w:id="105"/>
      <w:bookmarkEnd w:id="106"/>
      <w:bookmarkEnd w:id="107"/>
      <w:bookmarkEnd w:id="108"/>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正、副本数量（含电子文档）符合</w:t>
            </w:r>
            <w:r>
              <w:rPr>
                <w:rFonts w:hint="eastAsia" w:ascii="方正仿宋_GBK" w:hAnsi="宋体" w:eastAsia="方正仿宋_GBK" w:cs="仿宋_GB2312"/>
                <w:color w:val="auto"/>
                <w:sz w:val="21"/>
                <w:szCs w:val="21"/>
              </w:rPr>
              <w:t>询价通知书</w:t>
            </w:r>
            <w:r>
              <w:rPr>
                <w:rFonts w:hint="eastAsia" w:ascii="方正仿宋_GBK" w:hAnsi="宋体" w:eastAsia="方正仿宋_GBK" w:cs="仿宋_GB2312"/>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0"/>
            <w:vAlign w:val="center"/>
          </w:tcPr>
          <w:p>
            <w:pPr>
              <w:pStyle w:val="32"/>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询价有效期</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09" w:name="_Toc106034791"/>
      <w:bookmarkStart w:id="110" w:name="_Toc5149"/>
      <w:bookmarkStart w:id="111" w:name="_Toc65660351"/>
      <w:bookmarkStart w:id="112" w:name="_Toc64732013"/>
      <w:bookmarkStart w:id="113" w:name="_Toc11713"/>
      <w:bookmarkStart w:id="114" w:name="_Toc30639"/>
      <w:r>
        <w:rPr>
          <w:rFonts w:hint="eastAsia" w:ascii="方正仿宋_GBK" w:hAnsi="宋体" w:eastAsia="方正仿宋_GBK"/>
          <w:color w:val="auto"/>
          <w:sz w:val="24"/>
        </w:rPr>
        <w:t>二、评定成交的标准</w:t>
      </w:r>
      <w:bookmarkEnd w:id="109"/>
      <w:bookmarkEnd w:id="110"/>
      <w:bookmarkEnd w:id="111"/>
      <w:bookmarkEnd w:id="112"/>
      <w:bookmarkEnd w:id="113"/>
      <w:bookmarkEnd w:id="114"/>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（一）询价小组将依照本询价通知书相关规定对技术（质量）和服务均能满足实质性响应要求的供应商所提交的报价按照由低到高的顺序</w:t>
      </w:r>
      <w:r>
        <w:rPr>
          <w:rFonts w:hint="eastAsia" w:ascii="方正仿宋_GBK" w:hAnsi="宋体" w:eastAsia="方正仿宋_GBK"/>
          <w:color w:val="auto"/>
          <w:sz w:val="24"/>
          <w:szCs w:val="24"/>
          <w:lang w:val="en-US" w:eastAsia="zh-CN"/>
        </w:rPr>
        <w:t>确定1</w:t>
      </w:r>
      <w:r>
        <w:rPr>
          <w:rFonts w:hint="eastAsia" w:ascii="方正仿宋_GBK" w:hAnsi="宋体" w:eastAsia="方正仿宋_GBK"/>
          <w:color w:val="auto"/>
          <w:sz w:val="24"/>
          <w:szCs w:val="24"/>
        </w:rPr>
        <w:t>名</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选人，并编写评审报告。</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15" w:name="_Toc29113"/>
      <w:bookmarkStart w:id="116" w:name="_Toc65660352"/>
      <w:bookmarkStart w:id="117" w:name="_Toc12644"/>
      <w:bookmarkStart w:id="118" w:name="_Toc106034792"/>
      <w:bookmarkStart w:id="119" w:name="_Toc19473"/>
      <w:r>
        <w:rPr>
          <w:rFonts w:hint="eastAsia" w:ascii="方正仿宋_GBK" w:hAnsi="宋体" w:eastAsia="方正仿宋_GBK"/>
          <w:color w:val="auto"/>
          <w:sz w:val="24"/>
        </w:rPr>
        <w:t>三、无效</w:t>
      </w:r>
      <w:bookmarkEnd w:id="115"/>
      <w:bookmarkEnd w:id="116"/>
      <w:bookmarkEnd w:id="117"/>
      <w:r>
        <w:rPr>
          <w:rFonts w:hint="eastAsia" w:ascii="方正仿宋_GBK" w:hAnsi="宋体" w:eastAsia="方正仿宋_GBK"/>
          <w:color w:val="auto"/>
          <w:sz w:val="24"/>
        </w:rPr>
        <w:t>报价</w:t>
      </w:r>
      <w:bookmarkEnd w:id="118"/>
      <w:bookmarkEnd w:id="119"/>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（三）供应商未在保证金到账截止时间前足额交纳所参与包保证金的；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pPr>
        <w:pStyle w:val="33"/>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（十一）法律、法规和询价通知书规定的其他无效情形。</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20" w:name="_Toc65660353"/>
      <w:bookmarkStart w:id="121" w:name="_Toc22716"/>
      <w:bookmarkStart w:id="122" w:name="_Toc29298"/>
      <w:bookmarkStart w:id="123" w:name="_Toc28422"/>
      <w:bookmarkStart w:id="124" w:name="_Toc106034793"/>
      <w:r>
        <w:rPr>
          <w:rFonts w:hint="eastAsia" w:ascii="方正仿宋_GBK" w:hAnsi="宋体" w:eastAsia="方正仿宋_GBK"/>
          <w:color w:val="auto"/>
          <w:sz w:val="24"/>
        </w:rPr>
        <w:t>四、采购终止</w:t>
      </w:r>
      <w:bookmarkEnd w:id="120"/>
      <w:bookmarkEnd w:id="121"/>
      <w:bookmarkEnd w:id="122"/>
      <w:bookmarkEnd w:id="123"/>
      <w:bookmarkEnd w:id="124"/>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color w:val="auto"/>
          <w:sz w:val="36"/>
          <w:szCs w:val="30"/>
        </w:rPr>
      </w:pPr>
      <w:r>
        <w:rPr>
          <w:rFonts w:ascii="方正仿宋_GBK" w:hAnsi="宋体" w:eastAsia="方正仿宋_GBK"/>
          <w:color w:val="auto"/>
          <w:sz w:val="24"/>
          <w:szCs w:val="24"/>
        </w:rPr>
        <w:br w:type="page"/>
      </w:r>
      <w:bookmarkStart w:id="125" w:name="_Toc65660354"/>
      <w:bookmarkStart w:id="126" w:name="_Toc8916"/>
      <w:bookmarkStart w:id="127" w:name="_Toc20055"/>
      <w:bookmarkStart w:id="128" w:name="_Toc10768"/>
      <w:bookmarkStart w:id="129" w:name="_Toc106034794"/>
      <w:r>
        <w:rPr>
          <w:rFonts w:hint="eastAsia" w:ascii="方正小标宋_GBK" w:eastAsia="方正小标宋_GBK"/>
          <w:b w:val="0"/>
          <w:color w:val="auto"/>
          <w:sz w:val="36"/>
          <w:szCs w:val="30"/>
        </w:rPr>
        <w:t>第五篇  供应商须知</w:t>
      </w:r>
      <w:bookmarkEnd w:id="125"/>
      <w:bookmarkEnd w:id="126"/>
      <w:bookmarkEnd w:id="127"/>
      <w:bookmarkEnd w:id="128"/>
      <w:bookmarkEnd w:id="129"/>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30" w:name="_Toc2864"/>
      <w:bookmarkStart w:id="131" w:name="_Toc106034795"/>
      <w:bookmarkStart w:id="132" w:name="_Toc5290"/>
      <w:bookmarkStart w:id="133" w:name="_Toc65660355"/>
      <w:bookmarkStart w:id="134" w:name="_Toc16524"/>
      <w:r>
        <w:rPr>
          <w:rFonts w:hint="eastAsia" w:ascii="方正仿宋_GBK" w:hAnsi="宋体" w:eastAsia="方正仿宋_GBK"/>
          <w:color w:val="auto"/>
          <w:sz w:val="24"/>
        </w:rPr>
        <w:t>一、询价费用</w:t>
      </w:r>
      <w:bookmarkEnd w:id="130"/>
      <w:bookmarkEnd w:id="131"/>
      <w:bookmarkEnd w:id="132"/>
      <w:bookmarkEnd w:id="133"/>
      <w:bookmarkEnd w:id="134"/>
    </w:p>
    <w:p>
      <w:pPr>
        <w:pStyle w:val="141"/>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35" w:name="_Toc5915"/>
      <w:bookmarkStart w:id="136" w:name="_Toc106034796"/>
      <w:bookmarkStart w:id="137" w:name="_Toc31739"/>
      <w:bookmarkStart w:id="138" w:name="_Toc31070"/>
      <w:bookmarkStart w:id="139" w:name="_Toc65660356"/>
      <w:r>
        <w:rPr>
          <w:rFonts w:hint="eastAsia" w:ascii="方正仿宋_GBK" w:hAnsi="宋体" w:eastAsia="方正仿宋_GBK"/>
          <w:color w:val="auto"/>
          <w:sz w:val="24"/>
        </w:rPr>
        <w:t>二、询价通知书</w:t>
      </w:r>
      <w:bookmarkEnd w:id="135"/>
      <w:bookmarkEnd w:id="136"/>
      <w:bookmarkEnd w:id="137"/>
      <w:bookmarkEnd w:id="138"/>
      <w:bookmarkEnd w:id="139"/>
      <w:r>
        <w:rPr>
          <w:rFonts w:ascii="方正仿宋_GBK" w:hAnsi="宋体" w:eastAsia="方正仿宋_GBK"/>
          <w:color w:val="auto"/>
          <w:sz w:val="24"/>
        </w:rPr>
        <w:tab/>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（二）采购人所作的一切有效的书面通知、修改及补充，都是询价通知书不可分割的部分。</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0" w:name="_Toc65660357"/>
      <w:bookmarkStart w:id="141" w:name="_Toc106034797"/>
      <w:bookmarkStart w:id="142" w:name="_Toc1922"/>
      <w:bookmarkStart w:id="143" w:name="_Toc3061"/>
      <w:bookmarkStart w:id="144" w:name="_Toc9532"/>
      <w:r>
        <w:rPr>
          <w:rFonts w:hint="eastAsia" w:ascii="方正仿宋_GBK" w:hAnsi="宋体" w:eastAsia="方正仿宋_GBK"/>
          <w:color w:val="auto"/>
          <w:sz w:val="24"/>
        </w:rPr>
        <w:t>三、报价要求</w:t>
      </w:r>
      <w:bookmarkEnd w:id="140"/>
      <w:bookmarkEnd w:id="141"/>
      <w:bookmarkEnd w:id="142"/>
      <w:bookmarkEnd w:id="143"/>
      <w:bookmarkEnd w:id="144"/>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（二）保证金：</w:t>
      </w:r>
    </w:p>
    <w:p>
      <w:pPr>
        <w:snapToGrid w:val="0"/>
        <w:spacing w:line="400" w:lineRule="exact"/>
        <w:ind w:firstLine="600" w:firstLineChars="250"/>
        <w:outlineLvl w:val="2"/>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本项目无需保证金。</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（三）修正错误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1.响应文件一式四份，其中正本一份，副本二份，电子文档一份</w:t>
      </w:r>
      <w:r>
        <w:rPr>
          <w:rFonts w:hint="eastAsia" w:ascii="方正仿宋_GBK" w:hAnsi="宋体" w:eastAsia="方正仿宋_GBK"/>
          <w:color w:val="auto"/>
          <w:sz w:val="24"/>
          <w:szCs w:val="24"/>
        </w:rPr>
        <w:t>（电子文档内容应与纸质文件正本一致。推荐采用U盘为电子文档载体）；副本为正本的复印件，应与正本一致，。</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pPr>
        <w:pStyle w:val="3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u w:val="single"/>
        </w:rPr>
        <w:t>响应文件的正本、副本以及电子文档均应密封送达报价地点，应在封套上注明询价项目名称</w:t>
      </w:r>
      <w:r>
        <w:rPr>
          <w:rFonts w:hint="eastAsia" w:ascii="方正仿宋_GBK" w:hAnsi="宋体" w:eastAsia="方正仿宋_GBK"/>
          <w:color w:val="auto"/>
          <w:sz w:val="24"/>
          <w:szCs w:val="24"/>
          <w:u w:val="single"/>
          <w:lang w:eastAsia="zh-CN"/>
        </w:rPr>
        <w:t>、</w:t>
      </w:r>
      <w:r>
        <w:rPr>
          <w:rFonts w:hint="eastAsia" w:ascii="方正仿宋_GBK" w:hAnsi="宋体" w:eastAsia="方正仿宋_GBK"/>
          <w:color w:val="auto"/>
          <w:sz w:val="24"/>
          <w:szCs w:val="24"/>
          <w:u w:val="single"/>
          <w:lang w:val="en-US" w:eastAsia="zh-CN"/>
        </w:rPr>
        <w:t>项目号</w:t>
      </w:r>
      <w:r>
        <w:rPr>
          <w:rFonts w:hint="eastAsia" w:ascii="方正仿宋_GBK" w:hAnsi="宋体" w:eastAsia="方正仿宋_GBK"/>
          <w:color w:val="auto"/>
          <w:sz w:val="24"/>
          <w:szCs w:val="24"/>
          <w:u w:val="single"/>
        </w:rPr>
        <w:t>、供应商名称</w:t>
      </w:r>
      <w:r>
        <w:rPr>
          <w:rFonts w:hint="eastAsia" w:ascii="方正仿宋_GBK" w:hAnsi="宋体" w:eastAsia="方正仿宋_GBK"/>
          <w:color w:val="auto"/>
          <w:sz w:val="24"/>
          <w:szCs w:val="24"/>
          <w:u w:val="single"/>
          <w:lang w:eastAsia="zh-CN"/>
        </w:rPr>
        <w:t>、</w:t>
      </w:r>
      <w:r>
        <w:rPr>
          <w:rFonts w:hint="eastAsia" w:ascii="方正仿宋_GBK" w:hAnsi="宋体" w:eastAsia="方正仿宋_GBK"/>
          <w:color w:val="auto"/>
          <w:sz w:val="24"/>
          <w:szCs w:val="24"/>
          <w:u w:val="single"/>
          <w:lang w:val="en-US" w:eastAsia="zh-CN"/>
        </w:rPr>
        <w:t>联系人及联系电话</w:t>
      </w:r>
      <w:r>
        <w:rPr>
          <w:rFonts w:hint="eastAsia" w:ascii="方正仿宋_GBK" w:hAnsi="宋体" w:eastAsia="方正仿宋_GBK"/>
          <w:color w:val="auto"/>
          <w:sz w:val="24"/>
          <w:szCs w:val="24"/>
          <w:u w:val="single"/>
        </w:rPr>
        <w:t>。若正本、副本以及电子文档分别进行密封的，还应在封套上注明“正本”、“副本”、“电子文档”字样</w:t>
      </w:r>
      <w:r>
        <w:rPr>
          <w:rFonts w:hint="eastAsia" w:ascii="方正仿宋_GBK" w:hAnsi="宋体" w:eastAsia="方正仿宋_GBK"/>
          <w:color w:val="auto"/>
          <w:sz w:val="24"/>
          <w:szCs w:val="24"/>
        </w:rPr>
        <w:t>。</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5" w:name="_Toc6242"/>
      <w:bookmarkStart w:id="146" w:name="_Toc65660358"/>
      <w:bookmarkStart w:id="147" w:name="_Toc106034798"/>
      <w:bookmarkStart w:id="148" w:name="_Toc14702"/>
      <w:bookmarkStart w:id="149" w:name="_Toc10172"/>
      <w:r>
        <w:rPr>
          <w:rFonts w:hint="eastAsia" w:ascii="方正仿宋_GBK" w:hAnsi="宋体" w:eastAsia="方正仿宋_GBK"/>
          <w:color w:val="auto"/>
          <w:sz w:val="24"/>
        </w:rPr>
        <w:t>四、成交供应商的确定和变更</w:t>
      </w:r>
      <w:bookmarkEnd w:id="145"/>
      <w:bookmarkEnd w:id="146"/>
      <w:bookmarkEnd w:id="147"/>
      <w:bookmarkEnd w:id="148"/>
      <w:bookmarkEnd w:id="149"/>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（一）从评审报告提出的成交候选人中，根据质量和服务均能满足采购文件实质性响应要求且报价最低的原则确定</w:t>
      </w:r>
      <w:r>
        <w:rPr>
          <w:rFonts w:hint="eastAsia" w:ascii="方正仿宋_GBK" w:hAnsi="宋体" w:eastAsia="方正仿宋_GBK"/>
          <w:color w:val="auto"/>
          <w:sz w:val="24"/>
          <w:szCs w:val="24"/>
          <w:lang w:val="en-US" w:eastAsia="zh-CN"/>
        </w:rPr>
        <w:t>1名</w:t>
      </w:r>
      <w:r>
        <w:rPr>
          <w:rFonts w:hint="eastAsia" w:ascii="方正仿宋_GBK" w:hAnsi="宋体" w:eastAsia="方正仿宋_GBK"/>
          <w:color w:val="auto"/>
          <w:sz w:val="24"/>
          <w:szCs w:val="24"/>
        </w:rPr>
        <w:t>成交供应商。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0" w:name="_Toc10504"/>
      <w:bookmarkStart w:id="151" w:name="_Toc106034799"/>
      <w:bookmarkStart w:id="152" w:name="_Toc65660359"/>
      <w:bookmarkStart w:id="153" w:name="_Toc1092"/>
      <w:bookmarkStart w:id="154" w:name="_Toc29821"/>
      <w:r>
        <w:rPr>
          <w:rFonts w:hint="eastAsia" w:ascii="方正仿宋_GBK" w:hAnsi="宋体" w:eastAsia="方正仿宋_GBK"/>
          <w:color w:val="auto"/>
          <w:sz w:val="24"/>
        </w:rPr>
        <w:t>五、</w:t>
      </w:r>
      <w:r>
        <w:rPr>
          <w:rFonts w:hint="eastAsia" w:ascii="方正仿宋_GBK" w:hAnsi="宋体" w:eastAsia="方正仿宋_GBK"/>
          <w:color w:val="auto"/>
          <w:sz w:val="24"/>
          <w:lang w:val="en-US" w:eastAsia="zh-CN"/>
        </w:rPr>
        <w:t>中标</w:t>
      </w:r>
      <w:r>
        <w:rPr>
          <w:rFonts w:hint="eastAsia" w:ascii="方正仿宋_GBK" w:hAnsi="宋体" w:eastAsia="方正仿宋_GBK"/>
          <w:color w:val="auto"/>
          <w:sz w:val="24"/>
        </w:rPr>
        <w:t>通知</w:t>
      </w:r>
      <w:bookmarkEnd w:id="150"/>
      <w:bookmarkEnd w:id="151"/>
      <w:bookmarkEnd w:id="152"/>
      <w:bookmarkEnd w:id="153"/>
      <w:bookmarkEnd w:id="154"/>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供应商确定后，采购</w:t>
      </w:r>
      <w:r>
        <w:rPr>
          <w:rFonts w:hint="eastAsia" w:ascii="方正仿宋_GBK" w:hAnsi="宋体" w:eastAsia="方正仿宋_GBK"/>
          <w:color w:val="auto"/>
          <w:sz w:val="24"/>
          <w:szCs w:val="24"/>
          <w:lang w:val="en-US" w:eastAsia="zh-CN"/>
        </w:rPr>
        <w:t>人在重庆市公共卫生医疗救治中心官网</w:t>
      </w:r>
      <w:r>
        <w:rPr>
          <w:rFonts w:hint="eastAsia" w:ascii="方正仿宋_GBK" w:hAnsi="宋体" w:eastAsia="方正仿宋_GBK"/>
          <w:color w:val="auto"/>
          <w:sz w:val="24"/>
          <w:szCs w:val="24"/>
        </w:rPr>
        <w:t>上发布</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结果公告。</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w:t>
      </w:r>
      <w:r>
        <w:rPr>
          <w:rFonts w:hint="eastAsia" w:ascii="方正仿宋_GBK" w:hAnsi="宋体" w:eastAsia="方正仿宋_GBK"/>
          <w:color w:val="auto"/>
          <w:sz w:val="24"/>
          <w:szCs w:val="24"/>
          <w:lang w:val="en-US" w:eastAsia="zh-CN"/>
        </w:rPr>
        <w:t>人</w:t>
      </w:r>
      <w:r>
        <w:rPr>
          <w:rFonts w:hint="eastAsia" w:ascii="方正仿宋_GBK" w:hAnsi="宋体" w:eastAsia="方正仿宋_GBK"/>
          <w:color w:val="auto"/>
          <w:sz w:val="24"/>
          <w:szCs w:val="24"/>
        </w:rPr>
        <w:t>将以书面形式发出《</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通知书》。《</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通知书》一经发出即发生法律效力。</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val="en-US" w:eastAsia="zh-CN"/>
        </w:rPr>
        <w:t>中标</w:t>
      </w:r>
      <w:r>
        <w:rPr>
          <w:rFonts w:hint="eastAsia" w:ascii="方正仿宋_GBK" w:hAnsi="宋体" w:eastAsia="方正仿宋_GBK"/>
          <w:color w:val="auto"/>
          <w:sz w:val="24"/>
          <w:szCs w:val="24"/>
        </w:rPr>
        <w:t>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5" w:name="_Toc30909"/>
      <w:bookmarkStart w:id="156" w:name="_Toc106034800"/>
      <w:bookmarkStart w:id="157" w:name="_Toc1010"/>
      <w:bookmarkStart w:id="158" w:name="_Toc31082"/>
      <w:bookmarkStart w:id="159" w:name="_Toc65660360"/>
      <w:r>
        <w:rPr>
          <w:rFonts w:hint="eastAsia" w:ascii="方正仿宋_GBK" w:hAnsi="宋体" w:eastAsia="方正仿宋_GBK"/>
          <w:color w:val="auto"/>
          <w:sz w:val="24"/>
        </w:rPr>
        <w:t>六、关于质疑</w:t>
      </w:r>
      <w:bookmarkEnd w:id="155"/>
      <w:bookmarkEnd w:id="156"/>
      <w:bookmarkEnd w:id="157"/>
      <w:bookmarkEnd w:id="158"/>
      <w:bookmarkEnd w:id="159"/>
    </w:p>
    <w:p>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w:t>
      </w:r>
      <w:r>
        <w:rPr>
          <w:rFonts w:hint="eastAsia" w:ascii="方正仿宋_GBK" w:hAnsi="仿宋" w:eastAsia="方正仿宋_GBK" w:cs="仿宋"/>
          <w:color w:val="auto"/>
          <w:sz w:val="24"/>
        </w:rPr>
        <w:t>；</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60" w:name="_Toc16648"/>
      <w:bookmarkStart w:id="161" w:name="_Toc23778"/>
      <w:bookmarkStart w:id="162" w:name="_Toc65660361"/>
      <w:bookmarkStart w:id="163" w:name="_Toc3127"/>
      <w:bookmarkStart w:id="164" w:name="_Toc106034801"/>
      <w:r>
        <w:rPr>
          <w:rFonts w:hint="eastAsia" w:ascii="方正仿宋_GBK" w:hAnsi="宋体" w:eastAsia="方正仿宋_GBK"/>
          <w:color w:val="auto"/>
          <w:sz w:val="24"/>
        </w:rPr>
        <w:t>七、签订合同</w:t>
      </w:r>
      <w:bookmarkEnd w:id="160"/>
      <w:bookmarkEnd w:id="161"/>
      <w:bookmarkEnd w:id="162"/>
      <w:bookmarkEnd w:id="163"/>
      <w:bookmarkEnd w:id="164"/>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）询价通知书、供应商的响应文件及澄清文件等，均为签订政府采购合同的依据。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）合同原则上应按照《重庆市政府采购合同》签订，相关单位要求适用合同通用格式版本的，应按其要求另行签订其他合同。</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65" w:name="_Toc77"/>
      <w:bookmarkStart w:id="166" w:name="_Toc106034802"/>
      <w:r>
        <w:rPr>
          <w:rFonts w:hint="eastAsia" w:ascii="方正仿宋_GBK" w:hAnsi="宋体" w:eastAsia="方正仿宋_GBK"/>
          <w:color w:val="auto"/>
          <w:sz w:val="24"/>
        </w:rPr>
        <w:t>八、项目验收</w:t>
      </w:r>
      <w:bookmarkEnd w:id="165"/>
      <w:bookmarkEnd w:id="166"/>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合同执行完毕，采购人原则上应在7个工作日内组织履约情况验收，不得无故拖延或附加额外条件。</w:t>
      </w:r>
    </w:p>
    <w:p>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88"/>
    <w:p>
      <w:pPr>
        <w:pStyle w:val="3"/>
        <w:numPr>
          <w:ilvl w:val="0"/>
          <w:numId w:val="17"/>
        </w:numPr>
        <w:spacing w:before="0" w:after="0" w:line="360" w:lineRule="auto"/>
        <w:jc w:val="center"/>
        <w:rPr>
          <w:rFonts w:hint="eastAsia" w:ascii="方正小标宋_GBK" w:eastAsia="方正小标宋_GBK"/>
          <w:b w:val="0"/>
          <w:color w:val="auto"/>
          <w:sz w:val="36"/>
          <w:szCs w:val="30"/>
        </w:rPr>
      </w:pPr>
      <w:bookmarkStart w:id="167" w:name="_Toc11641055"/>
      <w:bookmarkStart w:id="168" w:name="_Toc12789059"/>
      <w:bookmarkStart w:id="169" w:name="_Toc65660365"/>
      <w:bookmarkStart w:id="170" w:name="_Toc14861"/>
      <w:bookmarkStart w:id="171" w:name="_Toc10599"/>
      <w:bookmarkStart w:id="172" w:name="_Toc106034806"/>
      <w:bookmarkStart w:id="173" w:name="_Toc28162"/>
      <w:r>
        <w:rPr>
          <w:rFonts w:hint="eastAsia" w:ascii="方正小标宋_GBK" w:eastAsia="方正小标宋_GBK"/>
          <w:b w:val="0"/>
          <w:color w:val="auto"/>
          <w:sz w:val="36"/>
          <w:szCs w:val="30"/>
        </w:rPr>
        <w:t xml:space="preserve"> </w:t>
      </w:r>
      <w:bookmarkEnd w:id="167"/>
      <w:bookmarkEnd w:id="168"/>
      <w:r>
        <w:rPr>
          <w:rFonts w:hint="eastAsia" w:ascii="方正小标宋_GBK" w:eastAsia="方正小标宋_GBK"/>
          <w:b w:val="0"/>
          <w:color w:val="auto"/>
          <w:sz w:val="36"/>
          <w:szCs w:val="30"/>
        </w:rPr>
        <w:t>合同草案条款</w:t>
      </w:r>
      <w:bookmarkEnd w:id="169"/>
      <w:bookmarkEnd w:id="170"/>
      <w:bookmarkEnd w:id="171"/>
      <w:bookmarkEnd w:id="172"/>
      <w:bookmarkEnd w:id="173"/>
    </w:p>
    <w:p>
      <w:pPr>
        <w:rPr>
          <w:rFonts w:hint="eastAsia" w:ascii="方正仿宋_GBK" w:eastAsia="方正仿宋_GBK"/>
          <w:color w:val="auto"/>
          <w:sz w:val="24"/>
        </w:rPr>
      </w:pPr>
      <w:bookmarkStart w:id="174" w:name="_Toc148265480"/>
      <w:bookmarkStart w:id="175" w:name="_Toc303945820"/>
      <w:r>
        <w:rPr>
          <w:rFonts w:hint="eastAsia" w:ascii="方正仿宋_GBK" w:eastAsia="方正仿宋_GBK"/>
          <w:color w:val="auto"/>
          <w:sz w:val="24"/>
        </w:rPr>
        <w:t>附页：合同格式</w:t>
      </w:r>
      <w:bookmarkEnd w:id="174"/>
      <w:bookmarkEnd w:id="175"/>
    </w:p>
    <w:p>
      <w:pPr>
        <w:tabs>
          <w:tab w:val="left" w:pos="9000"/>
        </w:tabs>
        <w:spacing w:line="276" w:lineRule="auto"/>
        <w:jc w:val="center"/>
        <w:rPr>
          <w:color w:val="auto"/>
        </w:rPr>
      </w:pPr>
    </w:p>
    <w:p>
      <w:pPr>
        <w:tabs>
          <w:tab w:val="left" w:pos="9000"/>
        </w:tabs>
        <w:spacing w:line="276" w:lineRule="auto"/>
        <w:jc w:val="center"/>
        <w:rPr>
          <w:color w:val="auto"/>
        </w:rPr>
      </w:pPr>
    </w:p>
    <w:p>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重庆市政府采购购销合同</w:t>
      </w:r>
    </w:p>
    <w:p>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pPr>
        <w:spacing w:line="500" w:lineRule="exact"/>
        <w:jc w:val="center"/>
        <w:outlineLvl w:val="1"/>
        <w:rPr>
          <w:rFonts w:ascii="方正仿宋_GBK" w:eastAsia="方正仿宋_GBK"/>
          <w:color w:val="auto"/>
        </w:rPr>
      </w:pPr>
      <w:r>
        <w:rPr>
          <w:rFonts w:hint="eastAsia" w:ascii="方正仿宋_GBK" w:eastAsia="方正仿宋_GBK"/>
          <w:color w:val="auto"/>
        </w:rPr>
        <w:t>（项目号：     ）</w:t>
      </w: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color w:val="auto"/>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color w:val="auto"/>
                <w:sz w:val="24"/>
              </w:rPr>
            </w:pPr>
          </w:p>
        </w:tc>
        <w:tc>
          <w:tcPr>
            <w:tcW w:w="1741" w:type="dxa"/>
            <w:noWrap w:val="0"/>
            <w:vAlign w:val="center"/>
          </w:tcPr>
          <w:p>
            <w:pPr>
              <w:spacing w:line="500" w:lineRule="exact"/>
              <w:jc w:val="center"/>
              <w:rPr>
                <w:rFonts w:ascii="方正仿宋_GBK" w:eastAsia="方正仿宋_GBK"/>
                <w:color w:val="auto"/>
                <w:sz w:val="24"/>
              </w:rPr>
            </w:pPr>
          </w:p>
        </w:tc>
        <w:tc>
          <w:tcPr>
            <w:tcW w:w="984" w:type="dxa"/>
            <w:noWrap w:val="0"/>
            <w:vAlign w:val="center"/>
          </w:tcPr>
          <w:p>
            <w:pPr>
              <w:spacing w:line="500" w:lineRule="exact"/>
              <w:jc w:val="center"/>
              <w:rPr>
                <w:rFonts w:ascii="方正仿宋_GBK" w:eastAsia="方正仿宋_GBK"/>
                <w:color w:val="auto"/>
                <w:sz w:val="24"/>
              </w:rPr>
            </w:pPr>
          </w:p>
        </w:tc>
        <w:tc>
          <w:tcPr>
            <w:tcW w:w="873" w:type="dxa"/>
            <w:noWrap w:val="0"/>
            <w:vAlign w:val="center"/>
          </w:tcPr>
          <w:p>
            <w:pPr>
              <w:spacing w:line="500" w:lineRule="exact"/>
              <w:jc w:val="center"/>
              <w:rPr>
                <w:rFonts w:ascii="方正仿宋_GBK" w:eastAsia="方正仿宋_GBK"/>
                <w:color w:val="auto"/>
                <w:sz w:val="24"/>
              </w:rPr>
            </w:pPr>
          </w:p>
        </w:tc>
        <w:tc>
          <w:tcPr>
            <w:tcW w:w="899" w:type="dxa"/>
            <w:noWrap w:val="0"/>
            <w:vAlign w:val="center"/>
          </w:tcPr>
          <w:p>
            <w:pPr>
              <w:spacing w:line="500" w:lineRule="exact"/>
              <w:jc w:val="center"/>
              <w:rPr>
                <w:rFonts w:ascii="方正仿宋_GBK" w:eastAsia="方正仿宋_GBK"/>
                <w:color w:val="auto"/>
                <w:sz w:val="24"/>
              </w:rPr>
            </w:pPr>
          </w:p>
        </w:tc>
        <w:tc>
          <w:tcPr>
            <w:tcW w:w="1575" w:type="dxa"/>
            <w:noWrap w:val="0"/>
            <w:vAlign w:val="center"/>
          </w:tcPr>
          <w:p>
            <w:pPr>
              <w:spacing w:line="500" w:lineRule="exact"/>
              <w:jc w:val="center"/>
              <w:rPr>
                <w:rFonts w:ascii="方正仿宋_GBK" w:eastAsia="方正仿宋_GBK"/>
                <w:color w:val="auto"/>
                <w:sz w:val="24"/>
              </w:rPr>
            </w:pPr>
          </w:p>
        </w:tc>
        <w:tc>
          <w:tcPr>
            <w:tcW w:w="2211" w:type="dxa"/>
            <w:noWrap w:val="0"/>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color w:val="auto"/>
                <w:sz w:val="24"/>
              </w:rPr>
            </w:pPr>
            <w:r>
              <w:rPr>
                <w:rFonts w:hint="eastAsia" w:ascii="方正仿宋_GBK" w:eastAsia="方正仿宋_GBK"/>
                <w:color w:val="auto"/>
                <w:sz w:val="24"/>
              </w:rPr>
              <w:t>1.质保期限：</w:t>
            </w:r>
          </w:p>
          <w:p>
            <w:pPr>
              <w:spacing w:line="500" w:lineRule="exact"/>
              <w:rPr>
                <w:rFonts w:ascii="方正仿宋_GBK" w:eastAsia="方正仿宋_GBK"/>
                <w:color w:val="auto"/>
                <w:sz w:val="24"/>
              </w:rPr>
            </w:pPr>
            <w:r>
              <w:rPr>
                <w:rFonts w:hint="eastAsia" w:ascii="方正仿宋_GBK" w:eastAsia="方正仿宋_GBK"/>
                <w:color w:val="auto"/>
                <w:sz w:val="24"/>
              </w:rPr>
              <w:t>2.保修范围：</w:t>
            </w:r>
          </w:p>
          <w:p>
            <w:pPr>
              <w:spacing w:line="500" w:lineRule="exact"/>
              <w:rPr>
                <w:rFonts w:ascii="方正仿宋_GBK" w:eastAsia="方正仿宋_GBK"/>
                <w:color w:val="auto"/>
                <w:sz w:val="24"/>
              </w:rPr>
            </w:pPr>
            <w:r>
              <w:rPr>
                <w:rFonts w:hint="eastAsia" w:ascii="方正仿宋_GBK" w:eastAsia="方正仿宋_GBK"/>
                <w:color w:val="auto"/>
                <w:sz w:val="24"/>
              </w:rPr>
              <w:t>3.服务措施：</w:t>
            </w:r>
          </w:p>
          <w:p>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32"/>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六、付款方式：</w:t>
            </w:r>
          </w:p>
          <w:p>
            <w:pPr>
              <w:pStyle w:val="32"/>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七、违约责任：</w:t>
            </w:r>
          </w:p>
          <w:p>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需方：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联系电话：</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供方：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电话：</w:t>
            </w:r>
          </w:p>
          <w:p>
            <w:pPr>
              <w:spacing w:line="500" w:lineRule="exact"/>
              <w:rPr>
                <w:rFonts w:ascii="方正仿宋_GBK" w:eastAsia="方正仿宋_GBK"/>
                <w:color w:val="auto"/>
                <w:sz w:val="24"/>
              </w:rPr>
            </w:pPr>
            <w:r>
              <w:rPr>
                <w:rFonts w:hint="eastAsia" w:ascii="方正仿宋_GBK" w:eastAsia="方正仿宋_GBK"/>
                <w:color w:val="auto"/>
                <w:sz w:val="24"/>
              </w:rPr>
              <w:t>传真：</w:t>
            </w:r>
          </w:p>
          <w:p>
            <w:pPr>
              <w:spacing w:line="500" w:lineRule="exact"/>
              <w:rPr>
                <w:rFonts w:ascii="方正仿宋_GBK" w:eastAsia="方正仿宋_GBK"/>
                <w:color w:val="auto"/>
                <w:sz w:val="24"/>
              </w:rPr>
            </w:pPr>
            <w:r>
              <w:rPr>
                <w:rFonts w:hint="eastAsia" w:ascii="方正仿宋_GBK" w:eastAsia="方正仿宋_GBK"/>
                <w:color w:val="auto"/>
                <w:sz w:val="24"/>
              </w:rPr>
              <w:t>开户银行：</w:t>
            </w:r>
          </w:p>
          <w:p>
            <w:pPr>
              <w:spacing w:line="500" w:lineRule="exact"/>
              <w:rPr>
                <w:rFonts w:ascii="方正仿宋_GBK" w:eastAsia="方正仿宋_GBK"/>
                <w:color w:val="auto"/>
                <w:sz w:val="24"/>
              </w:rPr>
            </w:pPr>
            <w:r>
              <w:rPr>
                <w:rFonts w:hint="eastAsia" w:ascii="方正仿宋_GBK" w:eastAsia="方正仿宋_GBK"/>
                <w:color w:val="auto"/>
                <w:sz w:val="24"/>
              </w:rPr>
              <w:t>账号：</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p>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color w:val="auto"/>
                <w:sz w:val="24"/>
              </w:rPr>
            </w:pPr>
            <w:r>
              <w:rPr>
                <w:rFonts w:hint="eastAsia" w:ascii="方正仿宋_GBK" w:eastAsia="方正仿宋_GBK"/>
                <w:color w:val="auto"/>
                <w:sz w:val="24"/>
              </w:rPr>
              <w:t>备注：</w:t>
            </w:r>
          </w:p>
          <w:p>
            <w:pPr>
              <w:spacing w:line="500" w:lineRule="exact"/>
              <w:rPr>
                <w:rFonts w:ascii="方正仿宋_GBK" w:eastAsia="方正仿宋_GBK"/>
                <w:color w:val="auto"/>
                <w:sz w:val="24"/>
              </w:rPr>
            </w:pPr>
          </w:p>
        </w:tc>
      </w:tr>
    </w:tbl>
    <w:p>
      <w:pPr>
        <w:tabs>
          <w:tab w:val="left" w:pos="9000"/>
        </w:tabs>
        <w:spacing w:line="276" w:lineRule="auto"/>
        <w:jc w:val="center"/>
        <w:rPr>
          <w:rFonts w:hint="eastAsia" w:ascii="方正仿宋_GBK" w:eastAsia="方正仿宋_GBK"/>
          <w:color w:val="auto"/>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pPr>
        <w:pStyle w:val="3"/>
        <w:spacing w:before="0" w:after="0" w:line="360" w:lineRule="auto"/>
        <w:jc w:val="center"/>
        <w:rPr>
          <w:rFonts w:hint="eastAsia" w:ascii="方正小标宋_GBK" w:eastAsia="方正小标宋_GBK"/>
          <w:b w:val="0"/>
          <w:color w:val="auto"/>
          <w:sz w:val="36"/>
          <w:szCs w:val="30"/>
        </w:rPr>
      </w:pPr>
      <w:bookmarkStart w:id="176" w:name="_Hlt41879464"/>
      <w:bookmarkEnd w:id="176"/>
      <w:bookmarkStart w:id="177" w:name="_Toc65660378"/>
      <w:bookmarkStart w:id="178" w:name="_Toc106034807"/>
      <w:bookmarkStart w:id="179" w:name="_Toc6968"/>
      <w:bookmarkStart w:id="180" w:name="_Toc18521"/>
      <w:bookmarkStart w:id="181" w:name="_Toc12789072"/>
      <w:bookmarkStart w:id="182" w:name="_Toc9538"/>
      <w:r>
        <w:rPr>
          <w:rFonts w:hint="eastAsia" w:ascii="方正小标宋_GBK" w:eastAsia="方正小标宋_GBK"/>
          <w:b w:val="0"/>
          <w:color w:val="auto"/>
          <w:sz w:val="36"/>
          <w:szCs w:val="30"/>
        </w:rPr>
        <w:t>第七篇  响应文件格式要求</w:t>
      </w:r>
      <w:bookmarkEnd w:id="177"/>
      <w:bookmarkEnd w:id="178"/>
      <w:bookmarkEnd w:id="179"/>
      <w:bookmarkEnd w:id="180"/>
      <w:bookmarkEnd w:id="181"/>
      <w:bookmarkEnd w:id="182"/>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83" w:name="_Toc14244"/>
      <w:bookmarkStart w:id="184" w:name="_Toc313008356"/>
      <w:bookmarkStart w:id="185" w:name="_Toc313888360"/>
      <w:bookmarkStart w:id="186" w:name="_Toc65660379"/>
      <w:bookmarkStart w:id="187" w:name="_Toc106034808"/>
      <w:bookmarkStart w:id="188" w:name="_Toc342913419"/>
      <w:bookmarkStart w:id="189" w:name="_Toc30982"/>
      <w:bookmarkStart w:id="190" w:name="_Toc26343"/>
      <w:bookmarkStart w:id="191" w:name="_Toc283382454"/>
      <w:bookmarkStart w:id="192" w:name="_Toc12789073"/>
      <w:r>
        <w:rPr>
          <w:rFonts w:hint="eastAsia" w:ascii="方正仿宋_GBK" w:hAnsi="宋体" w:eastAsia="方正仿宋_GBK"/>
          <w:color w:val="auto"/>
          <w:sz w:val="24"/>
        </w:rPr>
        <w:t>一、经济部分</w:t>
      </w:r>
      <w:bookmarkEnd w:id="183"/>
      <w:bookmarkEnd w:id="184"/>
      <w:bookmarkEnd w:id="185"/>
      <w:bookmarkEnd w:id="186"/>
      <w:bookmarkEnd w:id="187"/>
      <w:bookmarkEnd w:id="188"/>
      <w:bookmarkEnd w:id="189"/>
      <w:bookmarkEnd w:id="190"/>
    </w:p>
    <w:bookmarkEnd w:id="191"/>
    <w:bookmarkEnd w:id="192"/>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w:t>
      </w:r>
      <w:r>
        <w:rPr>
          <w:rFonts w:hint="eastAsia" w:ascii="方正仿宋_GBK" w:hAnsi="宋体" w:eastAsia="方正仿宋_GBK"/>
          <w:color w:val="auto"/>
          <w:sz w:val="24"/>
          <w:szCs w:val="24"/>
          <w:u w:val="single"/>
          <w:lang w:val="en-US" w:eastAsia="zh-CN"/>
        </w:rPr>
        <w:t>人</w:t>
      </w:r>
      <w:r>
        <w:rPr>
          <w:rFonts w:hint="eastAsia" w:ascii="方正仿宋_GBK" w:hAnsi="宋体" w:eastAsia="方正仿宋_GBK"/>
          <w:color w:val="auto"/>
          <w:sz w:val="24"/>
          <w:szCs w:val="24"/>
          <w:u w:val="single"/>
        </w:rPr>
        <w:t>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1.愿意按照询价通知书中的一切要求，提供本项目的交货及技术服务，项目初始报价（总价）为人民币大写：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7.我方同意按询价通知书规定，交纳询价通知书要求的保证金。</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p>
    <w:p>
      <w:pPr>
        <w:tabs>
          <w:tab w:val="left" w:pos="6300"/>
        </w:tabs>
        <w:snapToGrid w:val="0"/>
        <w:spacing w:line="312" w:lineRule="auto"/>
        <w:ind w:firstLine="570"/>
        <w:rPr>
          <w:rFonts w:hint="eastAsia" w:ascii="方正仿宋_GBK" w:hAnsi="宋体" w:eastAsia="方正仿宋_GBK"/>
          <w:color w:val="auto"/>
          <w:sz w:val="24"/>
          <w:szCs w:val="24"/>
        </w:rPr>
      </w:pP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noWrap w:val="0"/>
            <w:vAlign w:val="center"/>
          </w:tcPr>
          <w:p>
            <w:pPr>
              <w:pStyle w:val="32"/>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32"/>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color w:val="auto"/>
                <w:sz w:val="24"/>
                <w:szCs w:val="28"/>
              </w:rPr>
            </w:pPr>
          </w:p>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color w:val="auto"/>
                <w:sz w:val="24"/>
                <w:szCs w:val="28"/>
              </w:rPr>
            </w:pPr>
          </w:p>
        </w:tc>
        <w:tc>
          <w:tcPr>
            <w:tcW w:w="1721" w:type="dxa"/>
            <w:noWrap w:val="0"/>
            <w:vAlign w:val="center"/>
          </w:tcPr>
          <w:p>
            <w:pPr>
              <w:jc w:val="center"/>
              <w:rPr>
                <w:rFonts w:hint="eastAsia" w:ascii="方正仿宋_GBK" w:hAnsi="宋体" w:eastAsia="方正仿宋_GBK"/>
                <w:color w:val="auto"/>
                <w:sz w:val="24"/>
                <w:szCs w:val="28"/>
              </w:rPr>
            </w:pPr>
          </w:p>
        </w:tc>
        <w:tc>
          <w:tcPr>
            <w:tcW w:w="1417" w:type="dxa"/>
            <w:noWrap w:val="0"/>
            <w:vAlign w:val="center"/>
          </w:tcPr>
          <w:p>
            <w:pPr>
              <w:jc w:val="center"/>
              <w:rPr>
                <w:rFonts w:hint="eastAsia" w:ascii="方正仿宋_GBK" w:hAnsi="宋体" w:eastAsia="方正仿宋_GBK"/>
                <w:color w:val="auto"/>
                <w:sz w:val="24"/>
                <w:szCs w:val="28"/>
              </w:rPr>
            </w:pPr>
          </w:p>
        </w:tc>
        <w:tc>
          <w:tcPr>
            <w:tcW w:w="1250" w:type="dxa"/>
            <w:noWrap w:val="0"/>
            <w:vAlign w:val="center"/>
          </w:tcPr>
          <w:p>
            <w:pPr>
              <w:jc w:val="center"/>
              <w:rPr>
                <w:rFonts w:hint="eastAsia" w:ascii="方正仿宋_GBK" w:hAnsi="宋体" w:eastAsia="方正仿宋_GBK"/>
                <w:color w:val="auto"/>
                <w:sz w:val="24"/>
                <w:szCs w:val="28"/>
              </w:rPr>
            </w:pPr>
          </w:p>
        </w:tc>
        <w:tc>
          <w:tcPr>
            <w:tcW w:w="867" w:type="dxa"/>
            <w:noWrap w:val="0"/>
            <w:vAlign w:val="center"/>
          </w:tcPr>
          <w:p>
            <w:pPr>
              <w:jc w:val="center"/>
              <w:rPr>
                <w:rFonts w:hint="eastAsia" w:ascii="方正仿宋_GBK" w:hAnsi="宋体" w:eastAsia="方正仿宋_GBK"/>
                <w:color w:val="auto"/>
                <w:sz w:val="24"/>
                <w:szCs w:val="28"/>
              </w:rPr>
            </w:pPr>
          </w:p>
        </w:tc>
        <w:tc>
          <w:tcPr>
            <w:tcW w:w="1186" w:type="dxa"/>
            <w:noWrap w:val="0"/>
            <w:vAlign w:val="center"/>
          </w:tcPr>
          <w:p>
            <w:pPr>
              <w:jc w:val="center"/>
              <w:rPr>
                <w:rFonts w:hint="eastAsia" w:ascii="方正仿宋_GBK" w:hAnsi="宋体" w:eastAsia="方正仿宋_GBK"/>
                <w:color w:val="auto"/>
                <w:sz w:val="24"/>
                <w:szCs w:val="28"/>
              </w:rPr>
            </w:pPr>
          </w:p>
        </w:tc>
        <w:tc>
          <w:tcPr>
            <w:tcW w:w="1233" w:type="dxa"/>
            <w:noWrap w:val="0"/>
            <w:vAlign w:val="center"/>
          </w:tcPr>
          <w:p>
            <w:pPr>
              <w:jc w:val="center"/>
              <w:rPr>
                <w:rFonts w:hint="eastAsia" w:ascii="方正仿宋_GBK" w:hAnsi="宋体" w:eastAsia="方正仿宋_GBK"/>
                <w:color w:val="auto"/>
                <w:sz w:val="24"/>
                <w:szCs w:val="28"/>
              </w:rPr>
            </w:pPr>
          </w:p>
        </w:tc>
      </w:tr>
    </w:tbl>
    <w:p>
      <w:pPr>
        <w:snapToGrid w:val="0"/>
        <w:spacing w:line="500" w:lineRule="exact"/>
        <w:rPr>
          <w:rFonts w:hint="eastAsia" w:ascii="方正仿宋_GBK" w:hAnsi="宋体" w:eastAsia="方正仿宋_GBK"/>
          <w:color w:val="auto"/>
          <w:sz w:val="24"/>
          <w:szCs w:val="28"/>
        </w:rPr>
      </w:pPr>
    </w:p>
    <w:p>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93" w:name="OLE_LINK2"/>
      <w:bookmarkStart w:id="194" w:name="OLE_LINK1"/>
      <w:r>
        <w:rPr>
          <w:rFonts w:hint="eastAsia" w:ascii="方正仿宋_GBK" w:hAnsi="宋体" w:eastAsia="方正仿宋_GBK"/>
          <w:color w:val="auto"/>
          <w:sz w:val="24"/>
          <w:szCs w:val="28"/>
        </w:rPr>
        <w:t>。</w:t>
      </w:r>
      <w:bookmarkEnd w:id="193"/>
      <w:bookmarkEnd w:id="194"/>
    </w:p>
    <w:p>
      <w:pPr>
        <w:snapToGrid w:val="0"/>
        <w:spacing w:line="5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pPr>
        <w:pStyle w:val="37"/>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pPr>
        <w:snapToGrid w:val="0"/>
        <w:spacing w:line="360" w:lineRule="auto"/>
        <w:ind w:firstLine="480" w:firstLineChars="200"/>
        <w:rPr>
          <w:rFonts w:hint="eastAsia" w:ascii="方正仿宋_GBK" w:hAnsi="宋体" w:eastAsia="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95" w:name="_Toc14073"/>
      <w:bookmarkStart w:id="196" w:name="_Toc26085"/>
      <w:bookmarkStart w:id="197" w:name="_Toc313008357"/>
      <w:bookmarkStart w:id="198" w:name="_Toc106034809"/>
      <w:bookmarkStart w:id="199" w:name="_Toc22655"/>
      <w:bookmarkStart w:id="200" w:name="_Toc313888361"/>
      <w:bookmarkStart w:id="201" w:name="_Toc342913420"/>
      <w:bookmarkStart w:id="202" w:name="_Toc65660380"/>
      <w:r>
        <w:rPr>
          <w:rFonts w:hint="eastAsia" w:ascii="方正仿宋_GBK" w:hAnsi="宋体" w:eastAsia="方正仿宋_GBK"/>
          <w:color w:val="auto"/>
          <w:sz w:val="24"/>
        </w:rPr>
        <w:t>二、技术（质量）部分</w:t>
      </w:r>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203" w:name="_Toc32339"/>
      <w:bookmarkStart w:id="204" w:name="_Toc65660381"/>
      <w:bookmarkStart w:id="205" w:name="_Toc106034810"/>
      <w:bookmarkStart w:id="206" w:name="_Toc32158"/>
      <w:bookmarkStart w:id="207" w:name="_Toc27717"/>
      <w:bookmarkStart w:id="208" w:name="_Toc313008358"/>
      <w:bookmarkStart w:id="209" w:name="_Toc313888362"/>
      <w:bookmarkStart w:id="210" w:name="_Toc342913421"/>
      <w:r>
        <w:rPr>
          <w:rFonts w:hint="eastAsia" w:ascii="方正仿宋_GBK" w:hAnsi="宋体" w:eastAsia="方正仿宋_GBK"/>
          <w:color w:val="auto"/>
          <w:sz w:val="24"/>
        </w:rPr>
        <w:t>三、服务部分</w:t>
      </w:r>
      <w:bookmarkEnd w:id="203"/>
      <w:bookmarkEnd w:id="204"/>
      <w:bookmarkEnd w:id="205"/>
      <w:bookmarkEnd w:id="206"/>
      <w:bookmarkEnd w:id="207"/>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bookmarkStart w:id="211" w:name="_Toc20162"/>
      <w:bookmarkStart w:id="212" w:name="_Toc106034811"/>
      <w:bookmarkStart w:id="213" w:name="_Toc65660382"/>
      <w:bookmarkStart w:id="214" w:name="_Toc2082"/>
      <w:bookmarkStart w:id="215" w:name="_Toc21793"/>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r>
        <w:rPr>
          <w:rFonts w:hint="eastAsia" w:ascii="方正仿宋_GBK" w:hAnsi="宋体" w:eastAsia="方正仿宋_GBK"/>
          <w:color w:val="auto"/>
          <w:sz w:val="24"/>
        </w:rPr>
        <w:t>四、</w:t>
      </w:r>
      <w:bookmarkEnd w:id="208"/>
      <w:bookmarkEnd w:id="209"/>
      <w:bookmarkEnd w:id="210"/>
      <w:r>
        <w:rPr>
          <w:rFonts w:hint="eastAsia" w:ascii="方正仿宋_GBK" w:hAnsi="宋体" w:eastAsia="方正仿宋_GBK"/>
          <w:color w:val="auto"/>
          <w:sz w:val="24"/>
        </w:rPr>
        <w:t>资格条件及其他</w:t>
      </w:r>
      <w:bookmarkEnd w:id="211"/>
      <w:bookmarkEnd w:id="212"/>
      <w:bookmarkEnd w:id="213"/>
      <w:bookmarkEnd w:id="214"/>
      <w:bookmarkEnd w:id="215"/>
      <w:bookmarkStart w:id="216" w:name="_Toc313888363"/>
      <w:bookmarkStart w:id="217" w:name="_Toc313008359"/>
      <w:bookmarkStart w:id="218" w:name="_Toc342913422"/>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val="en-US" w:eastAsia="zh-CN"/>
        </w:rPr>
        <w:t>人</w:t>
      </w:r>
      <w:r>
        <w:rPr>
          <w:rFonts w:hint="eastAsia" w:ascii="方正仿宋_GBK" w:hAnsi="宋体" w:eastAsia="方正仿宋_GBK"/>
          <w:color w:val="auto"/>
          <w:sz w:val="24"/>
        </w:rPr>
        <w:t>名称）：</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w:t>
      </w:r>
      <w:r>
        <w:rPr>
          <w:rFonts w:hint="eastAsia" w:ascii="方正仿宋_GBK" w:hAnsi="宋体" w:eastAsia="方正仿宋_GBK"/>
          <w:color w:val="auto"/>
          <w:sz w:val="24"/>
          <w:u w:val="single"/>
          <w:lang w:val="en-US" w:eastAsia="zh-CN"/>
        </w:rPr>
        <w:t xml:space="preserve">    </w:t>
      </w:r>
      <w:r>
        <w:rPr>
          <w:rFonts w:hint="eastAsia" w:ascii="方正仿宋_GBK" w:hAnsi="宋体" w:eastAsia="方正仿宋_GBK"/>
          <w:color w:val="auto"/>
          <w:sz w:val="24"/>
          <w:lang w:val="en-US" w:eastAsia="zh-CN"/>
        </w:rPr>
        <w:t>（性别）</w:t>
      </w:r>
      <w:r>
        <w:rPr>
          <w:rFonts w:hint="eastAsia" w:ascii="方正仿宋_GBK" w:hAnsi="宋体" w:eastAsia="方正仿宋_GBK"/>
          <w:color w:val="auto"/>
          <w:sz w:val="24"/>
        </w:rPr>
        <w:t>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widowControl/>
        <w:spacing w:line="400" w:lineRule="exact"/>
        <w:ind w:firstLine="560" w:firstLineChars="200"/>
        <w:jc w:val="left"/>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val="en-US" w:eastAsia="zh-CN"/>
        </w:rPr>
        <w:t>人</w:t>
      </w:r>
      <w:r>
        <w:rPr>
          <w:rFonts w:hint="eastAsia" w:ascii="方正仿宋_GBK" w:hAnsi="宋体" w:eastAsia="方正仿宋_GBK"/>
          <w:color w:val="auto"/>
          <w:sz w:val="24"/>
        </w:rPr>
        <w:t>名称）：</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rPr>
      </w:pPr>
    </w:p>
    <w:p>
      <w:pPr>
        <w:widowControl/>
        <w:spacing w:line="400" w:lineRule="exact"/>
        <w:ind w:firstLine="560" w:firstLineChars="200"/>
        <w:jc w:val="left"/>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7920" w:firstLineChars="3300"/>
        <w:jc w:val="lef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Start w:id="219" w:name="_Toc65660383"/>
      <w:bookmarkStart w:id="220" w:name="_Toc15815"/>
      <w:bookmarkStart w:id="221" w:name="_Toc17010"/>
      <w:bookmarkStart w:id="222" w:name="_Toc2080"/>
      <w:bookmarkStart w:id="223" w:name="_Toc106034812"/>
      <w:r>
        <w:rPr>
          <w:rFonts w:hint="eastAsia" w:ascii="方正仿宋_GBK" w:hAnsi="宋体" w:eastAsia="方正仿宋_GBK"/>
          <w:color w:val="auto"/>
          <w:sz w:val="24"/>
        </w:rPr>
        <w:t>五、</w:t>
      </w:r>
      <w:bookmarkEnd w:id="216"/>
      <w:bookmarkEnd w:id="217"/>
      <w:bookmarkEnd w:id="218"/>
      <w:r>
        <w:rPr>
          <w:rFonts w:hint="eastAsia" w:ascii="方正仿宋_GBK" w:hAnsi="宋体" w:eastAsia="方正仿宋_GBK"/>
          <w:color w:val="auto"/>
          <w:sz w:val="24"/>
        </w:rPr>
        <w:t>其他资料</w:t>
      </w:r>
      <w:bookmarkEnd w:id="219"/>
      <w:bookmarkEnd w:id="220"/>
      <w:bookmarkEnd w:id="221"/>
      <w:bookmarkEnd w:id="222"/>
      <w:bookmarkEnd w:id="223"/>
    </w:p>
    <w:p>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pPr>
        <w:spacing w:line="360" w:lineRule="auto"/>
        <w:ind w:firstLine="480" w:firstLineChars="200"/>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560" w:firstLineChars="200"/>
        <w:jc w:val="center"/>
        <w:rPr>
          <w:rFonts w:hint="eastAsia" w:ascii="方正仿宋_GBK" w:hAnsi="仿宋" w:eastAsia="方正仿宋_GBK"/>
          <w:color w:val="auto"/>
        </w:rPr>
      </w:pPr>
      <w:r>
        <w:rPr>
          <w:rFonts w:hint="eastAsia" w:ascii="方正仿宋_GBK" w:hAnsi="仿宋" w:eastAsia="方正仿宋_GBK"/>
          <w:color w:val="auto"/>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F7B38E-F2D3-4D34-979C-FAE0F6C2E236}"/>
  </w:font>
  <w:font w:name="黑体">
    <w:panose1 w:val="02010609060101010101"/>
    <w:charset w:val="86"/>
    <w:family w:val="auto"/>
    <w:pitch w:val="default"/>
    <w:sig w:usb0="800002BF" w:usb1="38CF7CFA" w:usb2="00000016" w:usb3="00000000" w:csb0="00040001" w:csb1="00000000"/>
    <w:embedRegular r:id="rId2" w:fontKey="{6B1395AF-1D24-41FA-AA0F-CDCE407AAB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4F62CE5-754C-4C81-9436-4CC223EC73FE}"/>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FA88AA22-BBE5-4023-8D2F-7AF4F574523F}"/>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FA012FE9-F05F-43CE-865D-931D1E3F0EF4}"/>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6" w:fontKey="{5DF6162F-C192-4884-84B9-B35F1FC04DD8}"/>
  </w:font>
  <w:font w:name="方正小标宋_GBK">
    <w:panose1 w:val="03000509000000000000"/>
    <w:charset w:val="86"/>
    <w:family w:val="script"/>
    <w:pitch w:val="default"/>
    <w:sig w:usb0="00000001" w:usb1="080E0000" w:usb2="00000000" w:usb3="00000000" w:csb0="00040000" w:csb1="00000000"/>
    <w:embedRegular r:id="rId7" w:fontKey="{56E5EDEB-7623-4DDC-AE69-42079BF45860}"/>
  </w:font>
  <w:font w:name="方正仿宋_GBK">
    <w:panose1 w:val="03000509000000000000"/>
    <w:charset w:val="86"/>
    <w:family w:val="auto"/>
    <w:pitch w:val="default"/>
    <w:sig w:usb0="00000001" w:usb1="080E0000" w:usb2="00000000" w:usb3="00000000" w:csb0="00040000" w:csb1="00000000"/>
    <w:embedRegular r:id="rId8" w:fontKey="{F387993A-7A19-4080-85C5-BEC187B789FB}"/>
  </w:font>
  <w:font w:name="方正仿宋_GB2312">
    <w:panose1 w:val="02000000000000000000"/>
    <w:charset w:val="86"/>
    <w:family w:val="auto"/>
    <w:pitch w:val="default"/>
    <w:sig w:usb0="A00002BF" w:usb1="184F6CFA" w:usb2="00000012" w:usb3="00000000" w:csb0="00040001" w:csb1="00000000"/>
    <w:embedRegular r:id="rId9" w:fontKey="{63B1EA07-F5D0-46D2-91B6-E3D3CB47AF48}"/>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F1BE"/>
    <w:multiLevelType w:val="singleLevel"/>
    <w:tmpl w:val="94E2F1BE"/>
    <w:lvl w:ilvl="0" w:tentative="0">
      <w:start w:val="1"/>
      <w:numFmt w:val="decimal"/>
      <w:suff w:val="nothing"/>
      <w:lvlText w:val="%1．"/>
      <w:lvlJc w:val="left"/>
      <w:pPr>
        <w:ind w:left="0" w:firstLine="400"/>
      </w:pPr>
      <w:rPr>
        <w:rFonts w:hint="default"/>
      </w:rPr>
    </w:lvl>
  </w:abstractNum>
  <w:abstractNum w:abstractNumId="1">
    <w:nsid w:val="AF7754A1"/>
    <w:multiLevelType w:val="singleLevel"/>
    <w:tmpl w:val="AF7754A1"/>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089C174"/>
    <w:multiLevelType w:val="singleLevel"/>
    <w:tmpl w:val="2089C174"/>
    <w:lvl w:ilvl="0" w:tentative="0">
      <w:start w:val="2"/>
      <w:numFmt w:val="decimal"/>
      <w:suff w:val="space"/>
      <w:lvlText w:val="%1."/>
      <w:lvlJc w:val="left"/>
    </w:lvl>
  </w:abstractNum>
  <w:abstractNum w:abstractNumId="15">
    <w:nsid w:val="439A106B"/>
    <w:multiLevelType w:val="singleLevel"/>
    <w:tmpl w:val="439A106B"/>
    <w:lvl w:ilvl="0" w:tentative="0">
      <w:start w:val="1"/>
      <w:numFmt w:val="decimal"/>
      <w:suff w:val="space"/>
      <w:lvlText w:val="%1."/>
      <w:lvlJc w:val="left"/>
    </w:lvl>
  </w:abstractNum>
  <w:abstractNum w:abstractNumId="16">
    <w:nsid w:val="45575B26"/>
    <w:multiLevelType w:val="singleLevel"/>
    <w:tmpl w:val="45575B26"/>
    <w:lvl w:ilvl="0" w:tentative="0">
      <w:start w:val="6"/>
      <w:numFmt w:val="chineseCounting"/>
      <w:suff w:val="space"/>
      <w:lvlText w:val="第%1篇"/>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1"/>
  </w:num>
  <w:num w:numId="14">
    <w:abstractNumId w:val="0"/>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TU2ZDkxMGY3ZmZmMjdiMWFjYzMyMDBhZDE0YTc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550A7E"/>
    <w:rsid w:val="037F1AAB"/>
    <w:rsid w:val="0480254A"/>
    <w:rsid w:val="048605CC"/>
    <w:rsid w:val="04D46D43"/>
    <w:rsid w:val="068B1EC9"/>
    <w:rsid w:val="0744187B"/>
    <w:rsid w:val="08C52A1E"/>
    <w:rsid w:val="09175C96"/>
    <w:rsid w:val="0C6C62F9"/>
    <w:rsid w:val="0DAB64B5"/>
    <w:rsid w:val="0E0A5DCA"/>
    <w:rsid w:val="10211A16"/>
    <w:rsid w:val="107752B0"/>
    <w:rsid w:val="11A92009"/>
    <w:rsid w:val="12D62551"/>
    <w:rsid w:val="154F67B8"/>
    <w:rsid w:val="1B6E01C3"/>
    <w:rsid w:val="1BA4182E"/>
    <w:rsid w:val="1C746C70"/>
    <w:rsid w:val="1CC77DA9"/>
    <w:rsid w:val="1DF1193F"/>
    <w:rsid w:val="1ED03CC7"/>
    <w:rsid w:val="21E738ED"/>
    <w:rsid w:val="228C2DF9"/>
    <w:rsid w:val="245B32B8"/>
    <w:rsid w:val="25F15DB5"/>
    <w:rsid w:val="266A7FA7"/>
    <w:rsid w:val="26964247"/>
    <w:rsid w:val="2B286BC5"/>
    <w:rsid w:val="2C2D2523"/>
    <w:rsid w:val="2F57706B"/>
    <w:rsid w:val="35F9034E"/>
    <w:rsid w:val="36EA2EF3"/>
    <w:rsid w:val="3A9E5DDE"/>
    <w:rsid w:val="3B0D2CD2"/>
    <w:rsid w:val="3BBF3CCF"/>
    <w:rsid w:val="3D396C7C"/>
    <w:rsid w:val="40BA4B7E"/>
    <w:rsid w:val="414C48A8"/>
    <w:rsid w:val="4311195E"/>
    <w:rsid w:val="446366DB"/>
    <w:rsid w:val="44637395"/>
    <w:rsid w:val="461F6313"/>
    <w:rsid w:val="49FC0EF0"/>
    <w:rsid w:val="4A0C2326"/>
    <w:rsid w:val="4AB71F04"/>
    <w:rsid w:val="4B7E5126"/>
    <w:rsid w:val="4D6F2A8C"/>
    <w:rsid w:val="4E3F2D9E"/>
    <w:rsid w:val="51BB25F2"/>
    <w:rsid w:val="52F460A0"/>
    <w:rsid w:val="531E68CD"/>
    <w:rsid w:val="545C6AF1"/>
    <w:rsid w:val="58423F00"/>
    <w:rsid w:val="59D9651C"/>
    <w:rsid w:val="5B295620"/>
    <w:rsid w:val="5BD75000"/>
    <w:rsid w:val="5C8F5B70"/>
    <w:rsid w:val="5D1B313B"/>
    <w:rsid w:val="5D4F0277"/>
    <w:rsid w:val="5E910B3F"/>
    <w:rsid w:val="5FFD68B6"/>
    <w:rsid w:val="639B0EAA"/>
    <w:rsid w:val="63B50DCF"/>
    <w:rsid w:val="666A0BEA"/>
    <w:rsid w:val="69E52920"/>
    <w:rsid w:val="6B9729F1"/>
    <w:rsid w:val="72026C0C"/>
    <w:rsid w:val="721C3F61"/>
    <w:rsid w:val="75123F8E"/>
    <w:rsid w:val="76BC6F5A"/>
    <w:rsid w:val="771B2BF8"/>
    <w:rsid w:val="789E5CA1"/>
    <w:rsid w:val="78CC37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6"/>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7"/>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8"/>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69"/>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0"/>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Char"/>
    <w:link w:val="3"/>
    <w:qFormat/>
    <w:uiPriority w:val="0"/>
    <w:rPr>
      <w:rFonts w:ascii="Arial" w:hAnsi="Arial" w:eastAsia="黑体"/>
      <w:b/>
      <w:kern w:val="2"/>
      <w:sz w:val="32"/>
    </w:rPr>
  </w:style>
  <w:style w:type="character" w:customStyle="1" w:styleId="67">
    <w:name w:val="标题 3 Char"/>
    <w:link w:val="4"/>
    <w:qFormat/>
    <w:uiPriority w:val="0"/>
    <w:rPr>
      <w:rFonts w:eastAsia="宋体"/>
      <w:b/>
      <w:kern w:val="2"/>
      <w:sz w:val="32"/>
      <w:lang w:val="en-US" w:eastAsia="zh-CN"/>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content-white1"/>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7"/>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3"/>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5"/>
    <w:qFormat/>
    <w:uiPriority w:val="0"/>
    <w:pPr>
      <w:ind w:firstLine="480" w:firstLineChars="200"/>
    </w:pPr>
  </w:style>
  <w:style w:type="paragraph" w:customStyle="1" w:styleId="131">
    <w:name w:val="样式4"/>
    <w:basedOn w:val="5"/>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3"/>
    <w:qFormat/>
    <w:uiPriority w:val="0"/>
    <w:pPr>
      <w:spacing w:before="720" w:beforeLines="0" w:beforeAutospacing="0"/>
    </w:pPr>
  </w:style>
  <w:style w:type="paragraph" w:customStyle="1" w:styleId="13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0"/>
    <w:qFormat/>
    <w:uiPriority w:val="0"/>
    <w:rPr>
      <w:rFonts w:ascii="宋体" w:hAnsi="Courier New"/>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7"/>
    <w:qFormat/>
    <w:uiPriority w:val="0"/>
    <w:rPr>
      <w:rFonts w:ascii="宋体" w:hAnsi="Tahoma"/>
    </w:rPr>
  </w:style>
  <w:style w:type="paragraph" w:customStyle="1" w:styleId="146">
    <w:name w:val="默认段落字体 Para Char Char Char Char Char Char Char Char Char1 Char Char Char Char"/>
    <w:basedOn w:val="1"/>
    <w:qFormat/>
    <w:uiPriority w:val="0"/>
    <w:rPr>
      <w:rFonts w:ascii="Tahoma" w:hAnsi="Tahoma"/>
      <w:sz w:val="24"/>
    </w:rPr>
  </w:style>
  <w:style w:type="paragraph" w:customStyle="1" w:styleId="147">
    <w:name w:val="标题无"/>
    <w:basedOn w:val="1"/>
    <w:qFormat/>
    <w:uiPriority w:val="0"/>
    <w:pPr>
      <w:spacing w:line="360" w:lineRule="auto"/>
    </w:pPr>
    <w:rPr>
      <w:sz w:val="24"/>
    </w:rPr>
  </w:style>
  <w:style w:type="paragraph" w:customStyle="1" w:styleId="14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qFormat/>
    <w:uiPriority w:val="0"/>
    <w:pPr>
      <w:ind w:left="840"/>
      <w:outlineLvl w:val="3"/>
    </w:pPr>
  </w:style>
  <w:style w:type="paragraph" w:customStyle="1" w:styleId="150">
    <w:name w:val="一级条标题"/>
    <w:basedOn w:val="151"/>
    <w:next w:val="152"/>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qFormat/>
    <w:uiPriority w:val="0"/>
    <w:pPr>
      <w:spacing w:line="360" w:lineRule="auto"/>
    </w:pPr>
    <w:rPr>
      <w:rFonts w:eastAsia="黑体"/>
      <w:sz w:val="20"/>
    </w:rPr>
  </w:style>
  <w:style w:type="paragraph" w:customStyle="1" w:styleId="155">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6">
    <w:name w:val="表头文本"/>
    <w:qFormat/>
    <w:uiPriority w:val="0"/>
    <w:pPr>
      <w:jc w:val="center"/>
    </w:pPr>
    <w:rPr>
      <w:rFonts w:ascii="Arial" w:hAnsi="Arial" w:eastAsia="宋体" w:cs="Times New Roman"/>
      <w:b/>
      <w:sz w:val="21"/>
      <w:lang w:val="en-US" w:eastAsia="zh-CN" w:bidi="ar-SA"/>
    </w:rPr>
  </w:style>
  <w:style w:type="paragraph" w:customStyle="1" w:styleId="157">
    <w:name w:val="_Style 156"/>
    <w:qFormat/>
    <w:uiPriority w:val="0"/>
    <w:rPr>
      <w:rFonts w:ascii="Times New Roman" w:hAnsi="Times New Roman" w:eastAsia="宋体" w:cs="Times New Roman"/>
      <w:kern w:val="2"/>
      <w:sz w:val="21"/>
      <w:lang w:val="en-US" w:eastAsia="zh-CN" w:bidi="ar-SA"/>
    </w:r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autoRedefine/>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3"/>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编号正文"/>
    <w:basedOn w:val="197"/>
    <w:qFormat/>
    <w:uiPriority w:val="0"/>
    <w:pPr>
      <w:snapToGrid/>
      <w:spacing w:line="360" w:lineRule="auto"/>
      <w:ind w:left="1407" w:hanging="1047"/>
      <w:jc w:val="left"/>
    </w:pPr>
    <w:rPr>
      <w:rFonts w:eastAsia="仿宋_GB2312"/>
    </w:rPr>
  </w:style>
  <w:style w:type="paragraph" w:customStyle="1" w:styleId="229">
    <w:name w:val="表格内文字"/>
    <w:basedOn w:val="30"/>
    <w:qFormat/>
    <w:uiPriority w:val="0"/>
    <w:pPr>
      <w:adjustRightInd w:val="0"/>
    </w:pPr>
    <w:rPr>
      <w:color w:val="000000"/>
      <w:lang w:val="en-GB"/>
    </w:rPr>
  </w:style>
  <w:style w:type="paragraph" w:customStyle="1" w:styleId="230">
    <w:name w:val="样式 行距: 1.5 倍行距1"/>
    <w:basedOn w:val="1"/>
    <w:qFormat/>
    <w:uiPriority w:val="0"/>
    <w:pPr>
      <w:snapToGrid w:val="0"/>
    </w:pPr>
    <w:rPr>
      <w:sz w:val="21"/>
    </w:rPr>
  </w:style>
  <w:style w:type="paragraph" w:customStyle="1" w:styleId="231">
    <w:name w:val=" Char Char Char Char Char Char Char"/>
    <w:basedOn w:val="1"/>
    <w:qFormat/>
    <w:uiPriority w:val="0"/>
    <w:rPr>
      <w:rFonts w:ascii="Tahoma" w:hAnsi="Tahoma"/>
      <w:sz w:val="24"/>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qFormat/>
    <w:uiPriority w:val="0"/>
    <w:pPr>
      <w:adjustRightInd w:val="0"/>
      <w:spacing w:before="40" w:beforeLines="0" w:beforeAutospacing="0" w:after="40" w:afterLines="0" w:afterAutospacing="0"/>
    </w:pPr>
    <w:rPr>
      <w:sz w:val="24"/>
    </w:rPr>
  </w:style>
  <w:style w:type="paragraph" w:customStyle="1" w:styleId="23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qFormat/>
    <w:uiPriority w:val="0"/>
    <w:pPr>
      <w:tabs>
        <w:tab w:val="left" w:pos="360"/>
      </w:tabs>
    </w:pPr>
    <w:rPr>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3"/>
    <w:qFormat/>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10050</Words>
  <Characters>10536</Characters>
  <Lines>162</Lines>
  <Paragraphs>45</Paragraphs>
  <TotalTime>31</TotalTime>
  <ScaleCrop>false</ScaleCrop>
  <LinksUpToDate>false</LinksUpToDate>
  <CharactersWithSpaces>11771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Vina</cp:lastModifiedBy>
  <cp:lastPrinted>2014-09-16T09:15:00Z</cp:lastPrinted>
  <dcterms:modified xsi:type="dcterms:W3CDTF">2024-07-04T01:18:01Z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D997E296FD634EC2A84F20DC0CE394DB_13</vt:lpwstr>
  </property>
</Properties>
</file>