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F7FD0">
      <w:pPr>
        <w:pStyle w:val="5"/>
        <w:rPr>
          <w:rFonts w:hint="eastAsia" w:ascii="Microsoft YaHei UI" w:hAnsi="Microsoft YaHei UI" w:eastAsia="Microsoft YaHei UI" w:cs="Microsoft YaHei UI"/>
          <w:sz w:val="22"/>
          <w:szCs w:val="22"/>
        </w:rPr>
      </w:pPr>
      <w:r>
        <w:rPr>
          <w:rStyle w:val="9"/>
          <w:rFonts w:ascii="Times New Roman" w:hAnsi="Times New Roman" w:eastAsia="方正仿宋_GBK"/>
          <w:bCs/>
          <w:szCs w:val="28"/>
        </w:rPr>
        <w:t>附件2</w:t>
      </w:r>
    </w:p>
    <w:p w14:paraId="19A3E4FE">
      <w:pPr>
        <w:pStyle w:val="2"/>
        <w:spacing w:line="520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color w:val="000000"/>
          <w:kern w:val="0"/>
          <w:sz w:val="32"/>
          <w:szCs w:val="32"/>
        </w:rPr>
      </w:pPr>
      <w:r>
        <w:rPr>
          <w:rFonts w:ascii="方正小标宋_GBK" w:hAnsi="方正小标宋_GBK" w:eastAsia="方正小标宋_GBK" w:cs="方正小标宋_GBK"/>
          <w:b w:val="0"/>
          <w:bCs w:val="0"/>
          <w:color w:val="000000"/>
          <w:kern w:val="0"/>
          <w:sz w:val="32"/>
          <w:szCs w:val="32"/>
        </w:rPr>
        <w:t>重庆市公卫中心内控体系建设服务项目需求</w:t>
      </w:r>
    </w:p>
    <w:p w14:paraId="01AEB1DB">
      <w:pPr>
        <w:numPr>
          <w:ilvl w:val="0"/>
          <w:numId w:val="1"/>
        </w:numPr>
        <w:ind w:firstLine="420" w:firstLineChars="175"/>
        <w:jc w:val="left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项目清单及需求</w:t>
      </w:r>
    </w:p>
    <w:p w14:paraId="238B306D">
      <w:pPr>
        <w:ind w:firstLine="360" w:firstLineChars="150"/>
        <w:jc w:val="left"/>
        <w:rPr>
          <w:rFonts w:hint="eastAsia" w:ascii="方正楷体_GBK" w:hAnsi="方正楷体_GBK" w:eastAsia="方正楷体_GBK" w:cs="方正楷体_GBK"/>
          <w:sz w:val="24"/>
        </w:rPr>
      </w:pPr>
      <w:r>
        <w:rPr>
          <w:rFonts w:hint="eastAsia" w:ascii="方正楷体_GBK" w:hAnsi="方正楷体_GBK" w:eastAsia="方正楷体_GBK" w:cs="方正楷体_GBK"/>
          <w:sz w:val="24"/>
        </w:rPr>
        <w:t>（一）具体业务模块要求</w:t>
      </w:r>
    </w:p>
    <w:tbl>
      <w:tblPr>
        <w:tblStyle w:val="7"/>
        <w:tblW w:w="0" w:type="auto"/>
        <w:tblInd w:w="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150"/>
        <w:gridCol w:w="2038"/>
        <w:gridCol w:w="1112"/>
      </w:tblGrid>
      <w:tr w14:paraId="4CD4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23F4D259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  <w:t>序号</w:t>
            </w:r>
          </w:p>
        </w:tc>
        <w:tc>
          <w:tcPr>
            <w:tcW w:w="4150" w:type="dxa"/>
          </w:tcPr>
          <w:p w14:paraId="14AB19D9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  <w:t>业务模块</w:t>
            </w:r>
          </w:p>
        </w:tc>
        <w:tc>
          <w:tcPr>
            <w:tcW w:w="2038" w:type="dxa"/>
          </w:tcPr>
          <w:p w14:paraId="2C3C1A6E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  <w:t>服务需求</w:t>
            </w:r>
          </w:p>
        </w:tc>
        <w:tc>
          <w:tcPr>
            <w:tcW w:w="1112" w:type="dxa"/>
          </w:tcPr>
          <w:p w14:paraId="090A9C15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  <w:t>备注</w:t>
            </w:r>
          </w:p>
        </w:tc>
      </w:tr>
      <w:tr w14:paraId="0237A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560C2E6F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1</w:t>
            </w:r>
          </w:p>
        </w:tc>
        <w:tc>
          <w:tcPr>
            <w:tcW w:w="4150" w:type="dxa"/>
          </w:tcPr>
          <w:p w14:paraId="6A231977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预算管理</w:t>
            </w:r>
          </w:p>
        </w:tc>
        <w:tc>
          <w:tcPr>
            <w:tcW w:w="2038" w:type="dxa"/>
            <w:vMerge w:val="restart"/>
            <w:vAlign w:val="center"/>
          </w:tcPr>
          <w:p w14:paraId="4005F7CA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根据国家和地方现行法律法规要求，完成医院层面和业务模块层面制度和流</w:t>
            </w:r>
          </w:p>
          <w:p w14:paraId="209AF4F3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程规范化体系建设。</w:t>
            </w:r>
          </w:p>
        </w:tc>
        <w:tc>
          <w:tcPr>
            <w:tcW w:w="1112" w:type="dxa"/>
          </w:tcPr>
          <w:p w14:paraId="456F054D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7038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6F46EF30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2</w:t>
            </w:r>
          </w:p>
        </w:tc>
        <w:tc>
          <w:tcPr>
            <w:tcW w:w="4150" w:type="dxa"/>
          </w:tcPr>
          <w:p w14:paraId="7805EFF4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收支管理</w:t>
            </w:r>
          </w:p>
        </w:tc>
        <w:tc>
          <w:tcPr>
            <w:tcW w:w="2038" w:type="dxa"/>
            <w:vMerge w:val="continue"/>
          </w:tcPr>
          <w:p w14:paraId="1A03472D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0185DA92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4EDE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7A20AC8A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3</w:t>
            </w:r>
          </w:p>
        </w:tc>
        <w:tc>
          <w:tcPr>
            <w:tcW w:w="4150" w:type="dxa"/>
          </w:tcPr>
          <w:p w14:paraId="3A0CB3DB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政府采购管理</w:t>
            </w:r>
          </w:p>
        </w:tc>
        <w:tc>
          <w:tcPr>
            <w:tcW w:w="2038" w:type="dxa"/>
            <w:vMerge w:val="continue"/>
          </w:tcPr>
          <w:p w14:paraId="64F07039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74D7FAEA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21572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09F6099B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4</w:t>
            </w:r>
          </w:p>
        </w:tc>
        <w:tc>
          <w:tcPr>
            <w:tcW w:w="4150" w:type="dxa"/>
          </w:tcPr>
          <w:p w14:paraId="07149FAC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资产管理</w:t>
            </w:r>
          </w:p>
        </w:tc>
        <w:tc>
          <w:tcPr>
            <w:tcW w:w="2038" w:type="dxa"/>
            <w:vMerge w:val="continue"/>
          </w:tcPr>
          <w:p w14:paraId="779A334B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2B3EFD9C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2781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706522D5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5</w:t>
            </w:r>
          </w:p>
        </w:tc>
        <w:tc>
          <w:tcPr>
            <w:tcW w:w="4150" w:type="dxa"/>
          </w:tcPr>
          <w:p w14:paraId="3755450E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建设项目管理</w:t>
            </w:r>
          </w:p>
        </w:tc>
        <w:tc>
          <w:tcPr>
            <w:tcW w:w="2038" w:type="dxa"/>
            <w:vMerge w:val="continue"/>
          </w:tcPr>
          <w:p w14:paraId="5E5FD1AB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19AF36A4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0B99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0701C850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6</w:t>
            </w:r>
          </w:p>
        </w:tc>
        <w:tc>
          <w:tcPr>
            <w:tcW w:w="4150" w:type="dxa"/>
          </w:tcPr>
          <w:p w14:paraId="2DEB882C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合同管理</w:t>
            </w:r>
          </w:p>
        </w:tc>
        <w:tc>
          <w:tcPr>
            <w:tcW w:w="2038" w:type="dxa"/>
            <w:vMerge w:val="continue"/>
          </w:tcPr>
          <w:p w14:paraId="3888C6E1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24515D97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4E0F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517BA8EC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7</w:t>
            </w:r>
          </w:p>
        </w:tc>
        <w:tc>
          <w:tcPr>
            <w:tcW w:w="4150" w:type="dxa"/>
          </w:tcPr>
          <w:p w14:paraId="3D94C5F7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医疗业务管理</w:t>
            </w:r>
          </w:p>
        </w:tc>
        <w:tc>
          <w:tcPr>
            <w:tcW w:w="2038" w:type="dxa"/>
            <w:vMerge w:val="continue"/>
          </w:tcPr>
          <w:p w14:paraId="2FC5B254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0D400F0B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1F69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25" w:type="dxa"/>
          </w:tcPr>
          <w:p w14:paraId="6CB88CC7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8</w:t>
            </w:r>
          </w:p>
        </w:tc>
        <w:tc>
          <w:tcPr>
            <w:tcW w:w="4150" w:type="dxa"/>
          </w:tcPr>
          <w:p w14:paraId="5C8406D2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医疗保险业务管理</w:t>
            </w:r>
          </w:p>
        </w:tc>
        <w:tc>
          <w:tcPr>
            <w:tcW w:w="2038" w:type="dxa"/>
            <w:vMerge w:val="continue"/>
          </w:tcPr>
          <w:p w14:paraId="2B56B7CD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5B9CB5CF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534D4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45F7943B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9</w:t>
            </w:r>
          </w:p>
        </w:tc>
        <w:tc>
          <w:tcPr>
            <w:tcW w:w="4150" w:type="dxa"/>
          </w:tcPr>
          <w:p w14:paraId="1D188331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科研项目管理</w:t>
            </w:r>
          </w:p>
        </w:tc>
        <w:tc>
          <w:tcPr>
            <w:tcW w:w="2038" w:type="dxa"/>
            <w:vMerge w:val="continue"/>
          </w:tcPr>
          <w:p w14:paraId="0EC3DF84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50B313E2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7A79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5937AADF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10</w:t>
            </w:r>
          </w:p>
        </w:tc>
        <w:tc>
          <w:tcPr>
            <w:tcW w:w="4150" w:type="dxa"/>
          </w:tcPr>
          <w:p w14:paraId="7B100E74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临床试验项目管理</w:t>
            </w:r>
          </w:p>
        </w:tc>
        <w:tc>
          <w:tcPr>
            <w:tcW w:w="2038" w:type="dxa"/>
            <w:vMerge w:val="continue"/>
          </w:tcPr>
          <w:p w14:paraId="5B778C99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25B4A0E7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79A74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0B7B8C84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11</w:t>
            </w:r>
          </w:p>
        </w:tc>
        <w:tc>
          <w:tcPr>
            <w:tcW w:w="4150" w:type="dxa"/>
          </w:tcPr>
          <w:p w14:paraId="6CBA89B7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互联网诊疗管理</w:t>
            </w:r>
          </w:p>
        </w:tc>
        <w:tc>
          <w:tcPr>
            <w:tcW w:w="2038" w:type="dxa"/>
            <w:vMerge w:val="continue"/>
          </w:tcPr>
          <w:p w14:paraId="5A038A55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198EB5E1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2947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04BB9051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12</w:t>
            </w:r>
          </w:p>
        </w:tc>
        <w:tc>
          <w:tcPr>
            <w:tcW w:w="4150" w:type="dxa"/>
          </w:tcPr>
          <w:p w14:paraId="1C6CDCC2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医联体管理</w:t>
            </w:r>
          </w:p>
        </w:tc>
        <w:tc>
          <w:tcPr>
            <w:tcW w:w="2038" w:type="dxa"/>
            <w:vMerge w:val="continue"/>
          </w:tcPr>
          <w:p w14:paraId="72C0E006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6C0491C5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6312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7E28433A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13</w:t>
            </w:r>
          </w:p>
        </w:tc>
        <w:tc>
          <w:tcPr>
            <w:tcW w:w="4150" w:type="dxa"/>
          </w:tcPr>
          <w:p w14:paraId="10903E25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信息系统管理</w:t>
            </w:r>
          </w:p>
        </w:tc>
        <w:tc>
          <w:tcPr>
            <w:tcW w:w="2038" w:type="dxa"/>
            <w:vMerge w:val="continue"/>
          </w:tcPr>
          <w:p w14:paraId="7DD4F1D2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5303EFA4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30A95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241F260A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14</w:t>
            </w:r>
          </w:p>
        </w:tc>
        <w:tc>
          <w:tcPr>
            <w:tcW w:w="4150" w:type="dxa"/>
          </w:tcPr>
          <w:p w14:paraId="54480ACF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医疗服务价格管理</w:t>
            </w:r>
          </w:p>
        </w:tc>
        <w:tc>
          <w:tcPr>
            <w:tcW w:w="2038" w:type="dxa"/>
            <w:vMerge w:val="continue"/>
          </w:tcPr>
          <w:p w14:paraId="014169E5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7B3F5634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7E9B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481F7470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15</w:t>
            </w:r>
          </w:p>
        </w:tc>
        <w:tc>
          <w:tcPr>
            <w:tcW w:w="4150" w:type="dxa"/>
          </w:tcPr>
          <w:p w14:paraId="4D315B93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医学装备管理</w:t>
            </w:r>
          </w:p>
        </w:tc>
        <w:tc>
          <w:tcPr>
            <w:tcW w:w="2038" w:type="dxa"/>
            <w:vMerge w:val="continue"/>
          </w:tcPr>
          <w:p w14:paraId="340EFE8E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08396D25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19CA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5B7D0290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16</w:t>
            </w:r>
          </w:p>
        </w:tc>
        <w:tc>
          <w:tcPr>
            <w:tcW w:w="4150" w:type="dxa"/>
          </w:tcPr>
          <w:p w14:paraId="10966D23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药事管理</w:t>
            </w:r>
          </w:p>
        </w:tc>
        <w:tc>
          <w:tcPr>
            <w:tcW w:w="2038" w:type="dxa"/>
            <w:vMerge w:val="continue"/>
          </w:tcPr>
          <w:p w14:paraId="1306CBA1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35B5E84A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</w:tbl>
    <w:p w14:paraId="7D6EF706">
      <w:pPr>
        <w:numPr>
          <w:ilvl w:val="0"/>
          <w:numId w:val="2"/>
        </w:numPr>
        <w:ind w:firstLine="360" w:firstLineChars="150"/>
        <w:jc w:val="left"/>
        <w:rPr>
          <w:rFonts w:hint="eastAsia" w:ascii="方正楷体_GBK" w:hAnsi="方正楷体_GBK" w:eastAsia="方正楷体_GBK" w:cs="方正楷体_GBK"/>
          <w:sz w:val="24"/>
          <w:highlight w:val="none"/>
        </w:rPr>
      </w:pPr>
      <w:bookmarkStart w:id="1" w:name="_GoBack"/>
      <w:r>
        <w:rPr>
          <w:rFonts w:hint="eastAsia" w:ascii="方正楷体_GBK" w:hAnsi="方正楷体_GBK" w:eastAsia="方正楷体_GBK" w:cs="方正楷体_GBK"/>
          <w:sz w:val="24"/>
          <w:highlight w:val="none"/>
        </w:rPr>
        <w:t>交付成果物要求</w:t>
      </w:r>
    </w:p>
    <w:p w14:paraId="718AB5BE">
      <w:pPr>
        <w:spacing w:line="4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  <w:t>1</w:t>
      </w:r>
      <w:r>
        <w:rPr>
          <w:rFonts w:ascii="方正仿宋_GBK" w:hAnsi="方正仿宋_GBK" w:eastAsia="方正仿宋_GBK" w:cs="方正仿宋_GBK"/>
          <w:color w:val="000000"/>
          <w:kern w:val="0"/>
          <w:sz w:val="24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  <w:t>《重庆市公卫中心内控风险评估清单》、《重庆市公卫中心内控风险评估报告》</w:t>
      </w:r>
    </w:p>
    <w:p w14:paraId="14A97C14">
      <w:pPr>
        <w:spacing w:line="4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24"/>
          <w:highlight w:val="none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  <w:t>《重庆市公卫中心内控管理手册》</w:t>
      </w:r>
    </w:p>
    <w:p w14:paraId="76B2BF41">
      <w:pPr>
        <w:spacing w:line="4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  <w:t>3</w:t>
      </w:r>
      <w:r>
        <w:rPr>
          <w:rFonts w:ascii="方正仿宋_GBK" w:hAnsi="方正仿宋_GBK" w:eastAsia="方正仿宋_GBK" w:cs="方正仿宋_GBK"/>
          <w:color w:val="000000"/>
          <w:kern w:val="0"/>
          <w:sz w:val="24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  <w:t>《重庆市公卫中心</w:t>
      </w:r>
      <w:r>
        <w:rPr>
          <w:rFonts w:ascii="方正仿宋_GBK" w:hAnsi="方正仿宋_GBK" w:eastAsia="方正仿宋_GBK" w:cs="方正仿宋_GBK"/>
          <w:color w:val="000000"/>
          <w:kern w:val="0"/>
          <w:sz w:val="24"/>
          <w:highlight w:val="none"/>
        </w:rPr>
        <w:t>内部控制流程手册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  <w:t>》</w:t>
      </w:r>
    </w:p>
    <w:p w14:paraId="6A5C4FEF">
      <w:pPr>
        <w:ind w:firstLine="360" w:firstLineChars="150"/>
        <w:jc w:val="left"/>
        <w:rPr>
          <w:rFonts w:hint="eastAsia" w:ascii="方正楷体_GBK" w:hAnsi="方正楷体_GBK" w:eastAsia="方正楷体_GBK" w:cs="方正楷体_GBK"/>
          <w:sz w:val="24"/>
          <w:highlight w:val="none"/>
        </w:rPr>
      </w:pPr>
    </w:p>
    <w:p w14:paraId="50F10A51">
      <w:pPr>
        <w:numPr>
          <w:ilvl w:val="0"/>
          <w:numId w:val="2"/>
        </w:numPr>
        <w:ind w:firstLine="360" w:firstLineChars="150"/>
        <w:jc w:val="left"/>
        <w:rPr>
          <w:rFonts w:hint="eastAsia" w:ascii="方正楷体_GBK" w:hAnsi="方正楷体_GBK" w:eastAsia="方正楷体_GBK" w:cs="方正楷体_GBK"/>
          <w:sz w:val="24"/>
          <w:highlight w:val="none"/>
        </w:rPr>
      </w:pPr>
      <w:r>
        <w:rPr>
          <w:rFonts w:hint="eastAsia" w:ascii="方正楷体_GBK" w:hAnsi="方正楷体_GBK" w:eastAsia="方正楷体_GBK" w:cs="方正楷体_GBK"/>
          <w:sz w:val="24"/>
          <w:highlight w:val="none"/>
        </w:rPr>
        <w:t>需提供项目设计方案</w:t>
      </w:r>
      <w:r>
        <w:rPr>
          <w:rFonts w:hint="eastAsia" w:ascii="方正楷体_GBK" w:hAnsi="方正楷体_GBK" w:eastAsia="方正楷体_GBK" w:cs="方正楷体_GBK"/>
          <w:sz w:val="24"/>
          <w:highlight w:val="none"/>
          <w:lang w:val="en-US" w:eastAsia="zh-CN"/>
        </w:rPr>
        <w:t>和实施计划方案</w:t>
      </w:r>
      <w:r>
        <w:rPr>
          <w:rFonts w:hint="eastAsia" w:ascii="方正楷体_GBK" w:hAnsi="方正楷体_GBK" w:eastAsia="方正楷体_GBK" w:cs="方正楷体_GBK"/>
          <w:sz w:val="24"/>
          <w:highlight w:val="none"/>
        </w:rPr>
        <w:t>（格式自拟）</w:t>
      </w:r>
    </w:p>
    <w:p w14:paraId="2EDE4569">
      <w:pPr>
        <w:pStyle w:val="2"/>
        <w:rPr>
          <w:highlight w:val="none"/>
        </w:rPr>
      </w:pPr>
    </w:p>
    <w:p w14:paraId="57F78999">
      <w:pPr>
        <w:pStyle w:val="10"/>
        <w:kinsoku w:val="0"/>
        <w:overflowPunct w:val="0"/>
        <w:snapToGrid w:val="0"/>
        <w:spacing w:line="400" w:lineRule="exact"/>
        <w:ind w:firstLine="480" w:firstLineChars="200"/>
        <w:contextualSpacing/>
        <w:rPr>
          <w:rFonts w:hint="eastAsia" w:ascii="方正仿宋_GBK" w:hAnsi="方正仿宋_GBK" w:eastAsia="方正仿宋_GBK" w:cs="方正仿宋_GBK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highlight w:val="none"/>
        </w:rPr>
        <w:t xml:space="preserve">二、服务范围、要求及标准 </w:t>
      </w:r>
    </w:p>
    <w:p w14:paraId="1A7D5AB4">
      <w:pPr>
        <w:pStyle w:val="10"/>
        <w:kinsoku w:val="0"/>
        <w:overflowPunct w:val="0"/>
        <w:snapToGrid w:val="0"/>
        <w:spacing w:line="400" w:lineRule="exact"/>
        <w:ind w:firstLine="480" w:firstLineChars="200"/>
        <w:contextualSpacing/>
        <w:rPr>
          <w:rFonts w:hint="eastAsia" w:ascii="方正仿宋_GBK" w:hAnsi="方正仿宋_GBK" w:eastAsia="方正仿宋_GBK" w:cs="方正仿宋_GBK"/>
          <w:highlight w:val="none"/>
        </w:rPr>
      </w:pPr>
      <w:r>
        <w:rPr>
          <w:rFonts w:hint="eastAsia" w:ascii="方正仿宋_GBK" w:hAnsi="方正仿宋_GBK" w:eastAsia="方正仿宋_GBK" w:cs="方正仿宋_GBK"/>
          <w:highlight w:val="none"/>
        </w:rPr>
        <w:t>交货地点：重庆市沙坪坝区保育路109号（重庆市公共医疗救治中心歌乐山院区）。</w:t>
      </w:r>
    </w:p>
    <w:p w14:paraId="552FB3FC">
      <w:pPr>
        <w:spacing w:line="4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highlight w:val="none"/>
        </w:rPr>
        <w:t>交货时间：</w:t>
      </w:r>
      <w:bookmarkStart w:id="0" w:name="_Hlk140555139"/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  <w:t>资料收齐后2个月提交初稿，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  <w:t>个月提交最终输出成果。</w:t>
      </w:r>
      <w:bookmarkEnd w:id="0"/>
    </w:p>
    <w:bookmarkEnd w:id="1"/>
    <w:p w14:paraId="540A902B">
      <w:pPr>
        <w:pStyle w:val="10"/>
        <w:kinsoku w:val="0"/>
        <w:overflowPunct w:val="0"/>
        <w:snapToGrid w:val="0"/>
        <w:spacing w:line="400" w:lineRule="exact"/>
        <w:ind w:firstLine="480" w:firstLineChars="200"/>
        <w:contextualSpacing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</w:rPr>
        <w:t>三、付款方式</w:t>
      </w:r>
    </w:p>
    <w:p w14:paraId="6DF5C5F2">
      <w:pPr>
        <w:pStyle w:val="10"/>
        <w:kinsoku w:val="0"/>
        <w:overflowPunct w:val="0"/>
        <w:snapToGrid w:val="0"/>
        <w:spacing w:line="400" w:lineRule="exact"/>
        <w:ind w:firstLine="480" w:firstLineChars="200"/>
        <w:contextualSpacing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综合验收合格后，买方自收到卖方有效发票之日60天内支付。</w:t>
      </w:r>
    </w:p>
    <w:p w14:paraId="13219181">
      <w:pPr>
        <w:pStyle w:val="10"/>
        <w:kinsoku w:val="0"/>
        <w:overflowPunct w:val="0"/>
        <w:snapToGrid w:val="0"/>
        <w:spacing w:line="400" w:lineRule="exact"/>
        <w:ind w:firstLine="480" w:firstLineChars="200"/>
        <w:contextualSpacing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</w:rPr>
        <w:t>四、服务能力</w:t>
      </w:r>
    </w:p>
    <w:p w14:paraId="71A0DA30">
      <w:pPr>
        <w:pStyle w:val="10"/>
        <w:kinsoku w:val="0"/>
        <w:overflowPunct w:val="0"/>
        <w:snapToGrid w:val="0"/>
        <w:spacing w:line="400" w:lineRule="exact"/>
        <w:ind w:firstLine="480" w:firstLineChars="200"/>
        <w:contextualSpacing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由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投标人专业人员</w:t>
      </w:r>
      <w:r>
        <w:rPr>
          <w:rFonts w:hint="eastAsia" w:ascii="方正仿宋_GBK" w:hAnsi="方正仿宋_GBK" w:eastAsia="方正仿宋_GBK" w:cs="方正仿宋_GBK"/>
        </w:rPr>
        <w:t>上门服务并提供质量保证。</w:t>
      </w:r>
    </w:p>
    <w:p w14:paraId="35778D9D">
      <w:pPr>
        <w:pStyle w:val="10"/>
        <w:kinsoku w:val="0"/>
        <w:overflowPunct w:val="0"/>
        <w:snapToGrid w:val="0"/>
        <w:spacing w:line="400" w:lineRule="exact"/>
        <w:ind w:firstLine="480" w:firstLineChars="200"/>
        <w:contextualSpacing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</w:rPr>
        <w:t>五、服务费</w:t>
      </w:r>
    </w:p>
    <w:p w14:paraId="7A493894">
      <w:pPr>
        <w:snapToGrid w:val="0"/>
        <w:spacing w:line="4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本次报价须为人民币报价，包含：内控体系调查、沟通、编制、试运行、验收、提供培训、实施服务、培训费、税金等完成本项目的所有费用。因报价人自身原因造成漏报、少报皆由其自行承担责任。</w:t>
      </w:r>
    </w:p>
    <w:p w14:paraId="49B12E01"/>
    <w:p w14:paraId="379B5F99"/>
    <w:sectPr>
      <w:pgSz w:w="11906" w:h="16838"/>
      <w:pgMar w:top="1129" w:right="1286" w:bottom="993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55248DF-61AA-4A53-94CD-459D2CA69E7E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1D6F7B9C-B1ED-4FA3-95F0-68A3367B547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4D47D8F-1B23-48C8-8AF6-35F94CBEEC3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AD5424F-792B-4692-970F-F0150FB9699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89FC8E1E-DEBC-43D6-A267-AF90EF559ECD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A834F1B2-3270-40A9-BA65-729EC50E2B3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2CD61682-7F9E-4A82-82BD-4A52F1F4508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DD74BE"/>
    <w:multiLevelType w:val="singleLevel"/>
    <w:tmpl w:val="D8DD74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B0D372"/>
    <w:multiLevelType w:val="singleLevel"/>
    <w:tmpl w:val="56B0D37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ZDdiNmViNjk5NTA3YTRiNDkzZjI1YTU0MzZmMmUifQ=="/>
  </w:docVars>
  <w:rsids>
    <w:rsidRoot w:val="546A072F"/>
    <w:rsid w:val="00010414"/>
    <w:rsid w:val="000541A2"/>
    <w:rsid w:val="00330246"/>
    <w:rsid w:val="006A3737"/>
    <w:rsid w:val="008F1CA8"/>
    <w:rsid w:val="00A842A3"/>
    <w:rsid w:val="00AC4CFF"/>
    <w:rsid w:val="00BC1DD0"/>
    <w:rsid w:val="00DA3694"/>
    <w:rsid w:val="03C87D1E"/>
    <w:rsid w:val="084834B1"/>
    <w:rsid w:val="19BB441C"/>
    <w:rsid w:val="1AF10E22"/>
    <w:rsid w:val="4C714C8A"/>
    <w:rsid w:val="546A072F"/>
    <w:rsid w:val="554F3DDA"/>
    <w:rsid w:val="7A84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Normal (Web)"/>
    <w:basedOn w:val="1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after="135" w:line="400" w:lineRule="exact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533</Words>
  <Characters>546</Characters>
  <Lines>4</Lines>
  <Paragraphs>1</Paragraphs>
  <TotalTime>11</TotalTime>
  <ScaleCrop>false</ScaleCrop>
  <LinksUpToDate>false</LinksUpToDate>
  <CharactersWithSpaces>547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2024-10-22T10:08:00Z</dcterms:created>
  <dc:creator>周伟</dc:creator>
  <cp:lastModifiedBy>李建华</cp:lastModifiedBy>
  <dcterms:modified xsi:type="dcterms:W3CDTF">2024-11-27T00:28:29Z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9DF0803F158248F0995D5E04F527EC8B_13</vt:lpwstr>
  </property>
</Properties>
</file>